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2020/14045</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KUŞADASI BELEDİYESİ BAŞKANLIK MAKAMI</w:t>
      </w:r>
      <w:r w:rsidRPr="008C6A16">
        <w:rPr>
          <w:sz w:val="22"/>
          <w:szCs w:val="22"/>
        </w:rPr>
        <w:t xml:space="preserve"> tarafından ihaleye çıkartılmış bulunan </w:t>
      </w:r>
      <w:r w:rsidRPr="008C6A16">
        <w:rPr>
          <w:i/>
          <w:color w:val="808080"/>
          <w:sz w:val="20"/>
        </w:rPr>
        <w:t>Fotoğraf Makinesi, Kamera, Gimbal ve Ek Aksesuarları ile Aparatları</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KUŞADASI BELEDİYESİ BAŞKANLIK MAKAMI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