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2019/730509</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Aydın Su ve Kanalizasyon İdaresi Genel Müdürlüğü Yatırım ve İnşaat Dairesi Başkanlığı</w:t>
      </w:r>
      <w:r w:rsidRPr="00F46639">
        <w:rPr>
          <w:sz w:val="22"/>
          <w:szCs w:val="22"/>
        </w:rPr>
        <w:t xml:space="preserve"> tarafından ihaleye çıkartılmış bulunan </w:t>
      </w:r>
      <w:r w:rsidRPr="00F46639">
        <w:rPr>
          <w:i/>
          <w:sz w:val="22"/>
          <w:szCs w:val="22"/>
        </w:rPr>
        <w:t>Kuşadası ilçesi Kirazlı Mah İsale ve Şebeke Hattı Yapımı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Aydın Su ve Kanalizasyon İdaresi Genel Müdürlüğü Yatırım ve İnşaat Dairesi Başkanlığı</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