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2023-2024 YILLARI İL GENELİ KIRTASİYE MALZEMESİ ve TONER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