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YILLIK 800000 PUANLIK SİTOGENETİK VE MOLEKÜLER SİTOGENETİK TETKİKLERİ SONUÇ KARŞILIĞI DIŞ LAB HİZMET ALIM İHALESİ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AYDIN ADNAN MENDERES ÜNİVERSİTESİ HASTANESİ</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