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2023/428678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portland puzolanlı çimento (torbalı) (TS EN 197-1 CEM II/A-P 42.5 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düşey delikli P birim tuğla (TSE N 771-1+A1) 290x190x135mm düşey delikli tuğla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yatay delikli P birim tuğla (TSE N 771-1+A1) 190x135x190mm yatay delikli tuğla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kalsiyum kireci CL 70S sönmüş toz kireç (torbalı) (TS EN 459-1, TS EN 459-2)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kare ve dikdörtgen kesitli çelik borular (TS EN 10305-5) 30*50*2 mm kare ve dikdörtgen kesitli çelik boru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kare ve dikdörtgen kesitli çelik borular (TS EN 10305-5) 40*60*2 mm kare ve dikdörtgen kesitli çelik boru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kare ve dikdörtgen kesitli çelik borular (TS EN 10305-5) 40*40*2 mm kare ve dikdörtgen kesitli çelik boru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kare ve dikdörtgen kesitli çelik borular (TS EN 10305-5) 30*40*1,5 mm kare ve dikdörtgen kesitli çelik boru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siyah saç (2mm)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EPDM contalı, panel montaj vidası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sıcak daldırma galveniz üzeri boyalı oluklu/trapez sac. fabrikasyon rulo sistemi ile boyanmış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18mm sentetik reçine esaslı yonga levha (TSE 1770) her renk ve desende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1.176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