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2023/398222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AYDIN ADNAN MENDERES ÜNİVERSİTESİ</w:t>
      </w:r>
      <w:r w:rsidR="00C53507" w:rsidRPr="00F2506E">
        <w:rPr>
          <w:sz w:val="24"/>
          <w:szCs w:val="22"/>
        </w:rPr>
        <w:t xml:space="preserve"> tarafından ihaleye çıkarılmış bulunan </w:t>
      </w:r>
      <w:r w:rsidR="00354DA4">
        <w:rPr>
          <w:i/>
          <w:color w:val="808080"/>
          <w:sz w:val="24"/>
          <w:szCs w:val="22"/>
        </w:rPr>
        <w:t>REKTÖRLÜK BİNASI ISITMA VE SOĞUTMA SİSTEMİ TADİLATI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Yapı İşleri ve Teknik Daire Başkanlığı YÜKSEKÖĞRETİM KURUMLARI AYDIN ADNAN MENDERES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