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2ECA" w:rsidRDefault="00C02ECA" w:rsidP="00BF6CC1">
      <w:pPr>
        <w:jc w:val="both"/>
      </w:pPr>
      <w:bookmarkStart w:id="0" w:name="_GoBack"/>
      <w:bookmarkEnd w:id="0"/>
    </w:p>
    <w:p w:rsidR="00C02ECA" w:rsidRDefault="00C02ECA" w:rsidP="00BF6CC1">
      <w:pPr>
        <w:jc w:val="both"/>
      </w:pPr>
    </w:p>
    <w:p w:rsidR="00C02ECA" w:rsidRDefault="00C02ECA" w:rsidP="00BF6CC1">
      <w:pPr>
        <w:jc w:val="both"/>
      </w:pPr>
    </w:p>
    <w:p w:rsidR="00193548" w:rsidRDefault="00193548" w:rsidP="00675DAA">
      <w:pPr>
        <w:jc w:val="center"/>
      </w:pPr>
      <w:r>
        <w:t>T.C.</w:t>
      </w:r>
    </w:p>
    <w:p w:rsidR="00193548" w:rsidRDefault="00F76B5F" w:rsidP="00675DAA">
      <w:pPr>
        <w:jc w:val="center"/>
      </w:pPr>
      <w:r>
        <w:t xml:space="preserve">AYDIN </w:t>
      </w:r>
      <w:r w:rsidR="00C02ECA">
        <w:t>ADNAN MENDERES ÜNİVERSİTESİ</w:t>
      </w:r>
    </w:p>
    <w:p w:rsidR="00193548" w:rsidRDefault="00C02ECA" w:rsidP="00675DAA">
      <w:pPr>
        <w:jc w:val="center"/>
      </w:pPr>
      <w:r>
        <w:t>İdari ve Mali İşler Daire Başkanlığı</w:t>
      </w:r>
    </w:p>
    <w:p w:rsidR="00193548" w:rsidRDefault="00193548" w:rsidP="00BF6CC1">
      <w:pPr>
        <w:jc w:val="both"/>
      </w:pPr>
    </w:p>
    <w:p w:rsidR="00193548" w:rsidRDefault="00193548" w:rsidP="00EF2B52">
      <w:pPr>
        <w:jc w:val="center"/>
      </w:pPr>
    </w:p>
    <w:p w:rsidR="00193548" w:rsidRDefault="00193548" w:rsidP="00EF2B52">
      <w:pPr>
        <w:jc w:val="center"/>
        <w:rPr>
          <w:b/>
          <w:bCs/>
        </w:rPr>
      </w:pPr>
      <w:r>
        <w:rPr>
          <w:b/>
          <w:bCs/>
        </w:rPr>
        <w:t>TEKNİK ŞARTNAME</w:t>
      </w:r>
    </w:p>
    <w:p w:rsidR="00193548" w:rsidRDefault="00193548" w:rsidP="00BF6CC1">
      <w:pPr>
        <w:ind w:firstLine="708"/>
        <w:jc w:val="both"/>
        <w:rPr>
          <w:b/>
          <w:bCs/>
        </w:rPr>
      </w:pPr>
    </w:p>
    <w:p w:rsidR="00193548" w:rsidRDefault="00193548" w:rsidP="00BF6CC1">
      <w:pPr>
        <w:jc w:val="both"/>
        <w:rPr>
          <w:b/>
          <w:bCs/>
        </w:rPr>
      </w:pPr>
    </w:p>
    <w:p w:rsidR="00193548" w:rsidRDefault="00193548" w:rsidP="00BF6CC1">
      <w:pPr>
        <w:ind w:firstLine="708"/>
        <w:jc w:val="both"/>
        <w:rPr>
          <w:b/>
          <w:bCs/>
        </w:rPr>
      </w:pPr>
      <w:r>
        <w:rPr>
          <w:b/>
          <w:bCs/>
        </w:rPr>
        <w:t xml:space="preserve">KALORİFER YAKITI FUEL-OİL </w:t>
      </w:r>
      <w:proofErr w:type="gramStart"/>
      <w:r>
        <w:rPr>
          <w:b/>
          <w:bCs/>
        </w:rPr>
        <w:t>4        :</w:t>
      </w:r>
      <w:r w:rsidR="00F615FF">
        <w:rPr>
          <w:b/>
          <w:bCs/>
        </w:rPr>
        <w:t>8</w:t>
      </w:r>
      <w:r w:rsidR="00F76B5F">
        <w:rPr>
          <w:b/>
          <w:bCs/>
        </w:rPr>
        <w:t>0</w:t>
      </w:r>
      <w:r w:rsidR="001E7F5B">
        <w:rPr>
          <w:b/>
          <w:bCs/>
        </w:rPr>
        <w:t>0</w:t>
      </w:r>
      <w:proofErr w:type="gramEnd"/>
      <w:r>
        <w:rPr>
          <w:b/>
          <w:bCs/>
        </w:rPr>
        <w:t>.000 kg.</w:t>
      </w:r>
    </w:p>
    <w:p w:rsidR="00193548" w:rsidRDefault="00193548" w:rsidP="00BF6CC1">
      <w:pPr>
        <w:ind w:firstLine="708"/>
        <w:jc w:val="both"/>
        <w:rPr>
          <w:b/>
          <w:bCs/>
        </w:rPr>
      </w:pPr>
      <w:proofErr w:type="gramStart"/>
      <w:r>
        <w:rPr>
          <w:b/>
          <w:bCs/>
        </w:rPr>
        <w:t xml:space="preserve">MOTORİN                                                   : </w:t>
      </w:r>
      <w:r w:rsidR="007864DB">
        <w:rPr>
          <w:b/>
          <w:bCs/>
        </w:rPr>
        <w:t>3</w:t>
      </w:r>
      <w:r w:rsidR="00F76B5F">
        <w:rPr>
          <w:b/>
          <w:bCs/>
        </w:rPr>
        <w:t>0</w:t>
      </w:r>
      <w:proofErr w:type="gramEnd"/>
      <w:r>
        <w:rPr>
          <w:b/>
          <w:bCs/>
        </w:rPr>
        <w:t xml:space="preserve">.000 </w:t>
      </w:r>
      <w:proofErr w:type="spellStart"/>
      <w:r>
        <w:rPr>
          <w:b/>
          <w:bCs/>
        </w:rPr>
        <w:t>lt</w:t>
      </w:r>
      <w:proofErr w:type="spellEnd"/>
      <w:r>
        <w:rPr>
          <w:b/>
          <w:bCs/>
        </w:rPr>
        <w:t>.</w:t>
      </w:r>
    </w:p>
    <w:p w:rsidR="00193548" w:rsidRDefault="00193548" w:rsidP="00BF6CC1">
      <w:pPr>
        <w:pStyle w:val="GvdeMetni2"/>
      </w:pPr>
    </w:p>
    <w:p w:rsidR="00193548" w:rsidRDefault="00193548" w:rsidP="00BF6CC1">
      <w:pPr>
        <w:pStyle w:val="GvdeMetni2"/>
        <w:ind w:left="-57" w:firstLine="765"/>
      </w:pPr>
      <w:r>
        <w:t xml:space="preserve">1- Alımı yapılacak mal kalorifer yakıtı </w:t>
      </w:r>
      <w:proofErr w:type="spellStart"/>
      <w:r>
        <w:t>fuel-oil</w:t>
      </w:r>
      <w:proofErr w:type="spellEnd"/>
      <w:r>
        <w:t xml:space="preserve"> 4 (kükürt oranı %</w:t>
      </w:r>
      <w:proofErr w:type="gramStart"/>
      <w:r>
        <w:t>0.1</w:t>
      </w:r>
      <w:proofErr w:type="gramEnd"/>
      <w:r>
        <w:t xml:space="preserve">’ geçen ancak %1’ i geçmeyen)  ve motorin  TSE standartlarına ve </w:t>
      </w:r>
      <w:proofErr w:type="spellStart"/>
      <w:r>
        <w:t>Tüpraş</w:t>
      </w:r>
      <w:proofErr w:type="spellEnd"/>
      <w:r>
        <w:t xml:space="preserve">  </w:t>
      </w:r>
      <w:proofErr w:type="spellStart"/>
      <w:r>
        <w:t>Spesifikasyonlarına</w:t>
      </w:r>
      <w:proofErr w:type="spellEnd"/>
      <w:r>
        <w:t xml:space="preserve"> uygun olacaktır. Ayrıca Petrol işleri Genel Müdürlüğünce belirlenmiş evsafta ve Ülkemizde resmen üretim yapan rafinerilerin veya dolum tesislerin malı olacaktır. Dolum işleri rafineriden veya dolum tesislerinden yapılacaktır. </w:t>
      </w:r>
    </w:p>
    <w:p w:rsidR="00193548" w:rsidRDefault="00193548" w:rsidP="00BF6CC1">
      <w:pPr>
        <w:pStyle w:val="GvdeMetni2"/>
      </w:pPr>
    </w:p>
    <w:p w:rsidR="00193548" w:rsidRDefault="00193548" w:rsidP="00BF6CC1">
      <w:pPr>
        <w:pStyle w:val="GvdeMetni2"/>
        <w:ind w:left="-57" w:firstLine="765"/>
      </w:pPr>
      <w:r>
        <w:t xml:space="preserve">2- Rafineriden veya Dolum Tesislerinden getirilen akaryakıt ürünleri (Kalorifer yakıtı </w:t>
      </w:r>
      <w:proofErr w:type="spellStart"/>
      <w:r>
        <w:t>Fuel-oil</w:t>
      </w:r>
      <w:proofErr w:type="spellEnd"/>
      <w:r>
        <w:t xml:space="preserve"> 4 ve motorin)  ihtiyaç duyulan </w:t>
      </w:r>
      <w:r w:rsidR="00BA1B24">
        <w:t>Üniversitemiz ilgili birimine</w:t>
      </w:r>
      <w:r>
        <w:t xml:space="preserve"> teslim edinceye kadar yüklenicinin sorumluluğu altındadır. </w:t>
      </w:r>
    </w:p>
    <w:p w:rsidR="00193548" w:rsidRDefault="00193548" w:rsidP="00BF6CC1">
      <w:pPr>
        <w:ind w:firstLine="708"/>
        <w:jc w:val="both"/>
      </w:pPr>
    </w:p>
    <w:p w:rsidR="00193548" w:rsidRDefault="00193548" w:rsidP="00BF6CC1">
      <w:pPr>
        <w:ind w:firstLine="708"/>
        <w:jc w:val="both"/>
      </w:pPr>
      <w:r>
        <w:t xml:space="preserve">3- Satın alınacak </w:t>
      </w:r>
      <w:r w:rsidR="00D06DF1">
        <w:t>8</w:t>
      </w:r>
      <w:r w:rsidR="00F76B5F">
        <w:t>0</w:t>
      </w:r>
      <w:r w:rsidR="00BA1B24">
        <w:t>0</w:t>
      </w:r>
      <w:r>
        <w:t xml:space="preserve">.000 kg.  kalorifer yakıtı </w:t>
      </w:r>
      <w:proofErr w:type="spellStart"/>
      <w:r>
        <w:t>fuel-oil</w:t>
      </w:r>
      <w:proofErr w:type="spellEnd"/>
      <w:r>
        <w:t xml:space="preserve"> 4 (kükürt oranı %</w:t>
      </w:r>
      <w:proofErr w:type="gramStart"/>
      <w:r>
        <w:t>0.1</w:t>
      </w:r>
      <w:proofErr w:type="gramEnd"/>
      <w:r>
        <w:t xml:space="preserve">’ geçen ancak %1’ i geçmeyen) ve </w:t>
      </w:r>
      <w:r w:rsidR="00BF6CC1">
        <w:t>3</w:t>
      </w:r>
      <w:r w:rsidR="00F76B5F">
        <w:t>0</w:t>
      </w:r>
      <w:r>
        <w:t xml:space="preserve">.000 Litre Motorin; yüklenici firma tarafından idarece belirlenen miktarlar üzerinden </w:t>
      </w:r>
      <w:r w:rsidR="00C02ECA">
        <w:t>ihale dokümanlarında belirtilen depolar</w:t>
      </w:r>
      <w:r>
        <w:t>a teslim edecektir.</w:t>
      </w:r>
    </w:p>
    <w:p w:rsidR="00193548" w:rsidRDefault="00193548" w:rsidP="00BF6CC1">
      <w:pPr>
        <w:ind w:firstLine="708"/>
        <w:jc w:val="both"/>
      </w:pPr>
    </w:p>
    <w:p w:rsidR="00193548" w:rsidRDefault="00193548" w:rsidP="00BF6CC1">
      <w:pPr>
        <w:ind w:firstLine="708"/>
        <w:jc w:val="both"/>
      </w:pPr>
      <w:r>
        <w:t>4- Nakliye  ile ilgili tüm giderler yükleniciye aittir.</w:t>
      </w:r>
    </w:p>
    <w:p w:rsidR="00193548" w:rsidRDefault="00193548" w:rsidP="00BF6CC1">
      <w:pPr>
        <w:ind w:firstLine="708"/>
        <w:jc w:val="both"/>
      </w:pPr>
    </w:p>
    <w:p w:rsidR="00193548" w:rsidRDefault="00193548" w:rsidP="00BF6CC1">
      <w:pPr>
        <w:ind w:firstLine="708"/>
        <w:jc w:val="both"/>
      </w:pPr>
      <w:r>
        <w:t>5- İrsaliyelerde alınan akaryakıt ürününün kilogramı, litresi ve analiz sonuç belgeleri yazılı olacaktır.</w:t>
      </w:r>
    </w:p>
    <w:p w:rsidR="00193548" w:rsidRDefault="00193548" w:rsidP="00BF6CC1">
      <w:pPr>
        <w:ind w:firstLine="708"/>
        <w:jc w:val="both"/>
      </w:pPr>
    </w:p>
    <w:p w:rsidR="00193548" w:rsidRDefault="00193548" w:rsidP="00BF6CC1">
      <w:pPr>
        <w:ind w:left="-57" w:firstLine="765"/>
        <w:jc w:val="both"/>
      </w:pPr>
      <w:r>
        <w:t>6-</w:t>
      </w:r>
      <w:r w:rsidR="000B4809">
        <w:t xml:space="preserve"> Yüklenici, tankere yükleme yapıldığı tarihi taşıyan sevk irsaliyesine bağlı fatura ile rafineri veya dolum tesisine ait çıkış belgesini istenildiğinde idareye ibraz etmek zorundadır.</w:t>
      </w:r>
    </w:p>
    <w:p w:rsidR="00193548" w:rsidRDefault="00193548" w:rsidP="00BF6CC1">
      <w:pPr>
        <w:ind w:firstLine="708"/>
        <w:jc w:val="both"/>
      </w:pPr>
    </w:p>
    <w:p w:rsidR="00193548" w:rsidRDefault="00193548" w:rsidP="00BF6CC1">
      <w:pPr>
        <w:ind w:firstLine="708"/>
        <w:jc w:val="both"/>
      </w:pPr>
      <w:r>
        <w:t xml:space="preserve">7- Talep edilecek yakıt </w:t>
      </w:r>
      <w:r w:rsidR="00BA1B24">
        <w:t>Üniversitemizin görevlendirdiği</w:t>
      </w:r>
      <w:r>
        <w:t xml:space="preserve"> personel nezaretinde teslim alınacak</w:t>
      </w:r>
      <w:r w:rsidR="00BA1B24">
        <w:t xml:space="preserve"> olup</w:t>
      </w:r>
      <w:r>
        <w:t xml:space="preserve"> yakıt tankerleri mutlaka teslimden önce ve sonra tartıya girecek ve sonucunda tartı tabelası alınacaktır.</w:t>
      </w:r>
    </w:p>
    <w:p w:rsidR="00BA1B24" w:rsidRDefault="00BA1B24" w:rsidP="00BF6CC1">
      <w:pPr>
        <w:ind w:firstLine="708"/>
        <w:jc w:val="both"/>
      </w:pPr>
    </w:p>
    <w:p w:rsidR="00BA1B24" w:rsidRDefault="00BA1B24" w:rsidP="00BF6CC1">
      <w:pPr>
        <w:ind w:firstLine="708"/>
        <w:jc w:val="both"/>
      </w:pPr>
      <w:r>
        <w:t>8</w:t>
      </w:r>
      <w:r w:rsidRPr="00C44660">
        <w:t>-</w:t>
      </w:r>
      <w:r w:rsidRPr="00504949">
        <w:t xml:space="preserve"> </w:t>
      </w:r>
      <w:r w:rsidR="000B4809">
        <w:t xml:space="preserve">İdare tarafından </w:t>
      </w:r>
      <w:r w:rsidRPr="00504949">
        <w:t xml:space="preserve">siparişler </w:t>
      </w:r>
      <w:r>
        <w:t>3 (üç)</w:t>
      </w:r>
      <w:r w:rsidRPr="00504949">
        <w:t xml:space="preserve"> iş günü öncesinde firmaya bildirilecek ve talep</w:t>
      </w:r>
      <w:r>
        <w:t xml:space="preserve"> edilen y</w:t>
      </w:r>
      <w:r w:rsidRPr="00C44660">
        <w:t>akıt</w:t>
      </w:r>
      <w:r>
        <w:t>lar</w:t>
      </w:r>
      <w:r w:rsidRPr="00C44660">
        <w:t xml:space="preserve"> mesai günleri içerisinde </w:t>
      </w:r>
      <w:proofErr w:type="gramStart"/>
      <w:r w:rsidRPr="00C44660">
        <w:t>09:00</w:t>
      </w:r>
      <w:proofErr w:type="gramEnd"/>
      <w:r w:rsidRPr="00C44660">
        <w:t xml:space="preserve"> ~ 15:00 saatleri arasında teslim edilecektir. Acil ve zaruri durumlarda mesai günleri ve yukarıda belirtilen saatler dışında İdare tarafından uygun görülmesi halinde teslim alınabilecektir.</w:t>
      </w:r>
    </w:p>
    <w:p w:rsidR="00BA1B24" w:rsidRDefault="00BA1B24" w:rsidP="00BF6CC1">
      <w:pPr>
        <w:ind w:firstLine="708"/>
        <w:jc w:val="both"/>
      </w:pPr>
    </w:p>
    <w:p w:rsidR="00C02ECA" w:rsidRDefault="00C02ECA" w:rsidP="00BF6CC1">
      <w:pPr>
        <w:ind w:firstLine="708"/>
        <w:jc w:val="both"/>
      </w:pPr>
    </w:p>
    <w:p w:rsidR="00193548" w:rsidRDefault="00C02ECA" w:rsidP="00BF6CC1">
      <w:pPr>
        <w:ind w:firstLine="708"/>
        <w:jc w:val="both"/>
        <w:rPr>
          <w:color w:val="FF0000"/>
        </w:rPr>
      </w:pPr>
      <w:r>
        <w:t>9</w:t>
      </w:r>
      <w:r w:rsidR="00193548">
        <w:t xml:space="preserve">- </w:t>
      </w:r>
      <w:r w:rsidR="00193548" w:rsidRPr="001E7F5B">
        <w:t xml:space="preserve">Teknik şartnameye uygun olmayan yakıtlar teslim alınmayarak en geç </w:t>
      </w:r>
      <w:r w:rsidRPr="001E7F5B">
        <w:t>3 (üç)</w:t>
      </w:r>
      <w:r w:rsidR="00193548" w:rsidRPr="001E7F5B">
        <w:t xml:space="preserve"> gün içerisinde teknik şartnameye uygun yakıt ile değiştirilecektir.</w:t>
      </w:r>
    </w:p>
    <w:p w:rsidR="001E7F5B" w:rsidRPr="00C02ECA" w:rsidRDefault="001E7F5B" w:rsidP="00BF6CC1">
      <w:pPr>
        <w:ind w:firstLine="708"/>
        <w:jc w:val="both"/>
        <w:rPr>
          <w:color w:val="FF0000"/>
        </w:rPr>
      </w:pPr>
    </w:p>
    <w:p w:rsidR="00193548" w:rsidRDefault="00193548" w:rsidP="00BF6CC1">
      <w:pPr>
        <w:ind w:firstLine="708"/>
        <w:jc w:val="both"/>
      </w:pPr>
      <w:r>
        <w:t>1</w:t>
      </w:r>
      <w:r w:rsidR="00C02ECA">
        <w:t>0</w:t>
      </w:r>
      <w:r>
        <w:t>- Hiçbir suretle görevli memur olmadan yakıt dağıtımı yapılmayacaktır.</w:t>
      </w:r>
    </w:p>
    <w:p w:rsidR="00C02ECA" w:rsidRDefault="00C02ECA" w:rsidP="00BF6CC1">
      <w:pPr>
        <w:ind w:firstLine="708"/>
        <w:jc w:val="both"/>
      </w:pPr>
    </w:p>
    <w:p w:rsidR="00193548" w:rsidRDefault="00193548" w:rsidP="00BF6CC1">
      <w:pPr>
        <w:jc w:val="both"/>
      </w:pPr>
      <w:r>
        <w:t>           1</w:t>
      </w:r>
      <w:r w:rsidR="00C02ECA">
        <w:t>1</w:t>
      </w:r>
      <w:r>
        <w:t xml:space="preserve">- Yüklenici, teslim edeceği petrol ürününü teslim yerine teknik şartnamede belirtilen zamanlarda teslim edecektir. Bu bilgiler dışında getirilen petrol ürünleri acil ve zaruri durumlarda </w:t>
      </w:r>
      <w:r w:rsidR="00C02ECA">
        <w:t>İdaremizce</w:t>
      </w:r>
      <w:r>
        <w:t xml:space="preserve"> uygun görülmesi halinde teslim alınabilecektir. </w:t>
      </w:r>
    </w:p>
    <w:p w:rsidR="00C02ECA" w:rsidRDefault="00C02ECA" w:rsidP="00BF6CC1">
      <w:pPr>
        <w:jc w:val="both"/>
      </w:pPr>
    </w:p>
    <w:p w:rsidR="00193548" w:rsidRDefault="00193548" w:rsidP="00BF6CC1">
      <w:pPr>
        <w:spacing w:after="120"/>
        <w:jc w:val="both"/>
      </w:pPr>
      <w:r>
        <w:t xml:space="preserve">          </w:t>
      </w:r>
      <w:r w:rsidR="005B7A3A">
        <w:t>1</w:t>
      </w:r>
      <w:r w:rsidR="00C02ECA">
        <w:t>2</w:t>
      </w:r>
      <w:r w:rsidR="005B7A3A">
        <w:t>-</w:t>
      </w:r>
      <w:r>
        <w:t xml:space="preserve">Tankerlerin dolum ve boşaltılmasında kullanılan tüm vanalar ile tanker göz kapakları üzerinde; koptuğu zaman bir daha kullanılması mümkün olmayan yüklenicinin kendine ait </w:t>
      </w:r>
      <w:r w:rsidR="00B17FE5">
        <w:t>ö</w:t>
      </w:r>
      <w:r>
        <w:t xml:space="preserve">zel plastik mühürler kullanılacaktır. Bu mühürlerin üzerinde seri numaraları ve yüklenicinin tanıtıcı amblemi bulunacaktır. Mühür üzerinde bulunan seri numaraları aynı zamanda irsaliye  üzerine de yazılmış olacaktır. Bu mühürler akaryakıtın EPDK’ya kayıtlı ana depolarından ve rafineride tankere doldurma işlemi bitince takılacaktır. Boşaltma öncesi yapılacak kontrollerde mühürler üzerindeki seri </w:t>
      </w:r>
      <w:r w:rsidR="000B4809">
        <w:t xml:space="preserve">numaraları </w:t>
      </w:r>
      <w:r>
        <w:t xml:space="preserve">sevk irsaliyesindeki seri numaraları ile karşılaştırılacaktır. Seri numaralarının biri veya birkaçının farklı olması ya da mühürlerin herhangi bir şekilde deforme olmuş olması halinde bir tutanak tutulacak ve boşaltma işlemi yapılmayacak o tankerin getirdiği ürün teslim alınmayacaktır. </w:t>
      </w:r>
    </w:p>
    <w:p w:rsidR="005B7A3A" w:rsidRDefault="00193548" w:rsidP="00BF6CC1">
      <w:pPr>
        <w:pStyle w:val="GvdeMetni"/>
        <w:tabs>
          <w:tab w:val="left" w:pos="1134"/>
          <w:tab w:val="left" w:pos="1701"/>
        </w:tabs>
        <w:jc w:val="both"/>
      </w:pPr>
      <w:r>
        <w:t> </w:t>
      </w:r>
      <w:r w:rsidR="005B7A3A">
        <w:t xml:space="preserve">         1</w:t>
      </w:r>
      <w:r w:rsidR="001E7F5B">
        <w:t>3</w:t>
      </w:r>
      <w:r w:rsidR="005B7A3A">
        <w:t xml:space="preserve">- </w:t>
      </w:r>
      <w:r w:rsidR="005B7A3A" w:rsidRPr="00C44660">
        <w:t>Bir veya birden fazla</w:t>
      </w:r>
      <w:r w:rsidR="005B7A3A" w:rsidRPr="00B86D77">
        <w:t xml:space="preserve"> (İdarenin gerekli görmesi durumunda) </w:t>
      </w:r>
      <w:r w:rsidR="005B7A3A" w:rsidRPr="00C44660">
        <w:t>tartı kantarında tartım yapılıp, boşaltma işlemi yapıldıktan sonra tekrar aynı kantar</w:t>
      </w:r>
      <w:r w:rsidR="005B7A3A">
        <w:rPr>
          <w:b/>
        </w:rPr>
        <w:t>(</w:t>
      </w:r>
      <w:proofErr w:type="spellStart"/>
      <w:r w:rsidR="005B7A3A">
        <w:rPr>
          <w:b/>
        </w:rPr>
        <w:t>lar</w:t>
      </w:r>
      <w:proofErr w:type="spellEnd"/>
      <w:r w:rsidR="005B7A3A">
        <w:rPr>
          <w:b/>
        </w:rPr>
        <w:t>)</w:t>
      </w:r>
      <w:r w:rsidR="005B7A3A" w:rsidRPr="00C44660">
        <w:t>da boşu tartılıp, aradaki fark tartı fişine ve tutanağa işlenecektir.</w:t>
      </w:r>
    </w:p>
    <w:p w:rsidR="00193548" w:rsidRDefault="005B7A3A" w:rsidP="00BF6CC1">
      <w:pPr>
        <w:spacing w:after="120"/>
        <w:jc w:val="both"/>
      </w:pPr>
      <w:r>
        <w:t xml:space="preserve">    </w:t>
      </w:r>
      <w:r w:rsidR="00C02ECA">
        <w:tab/>
      </w:r>
      <w:r>
        <w:t>1</w:t>
      </w:r>
      <w:r w:rsidR="001E7F5B">
        <w:t>4</w:t>
      </w:r>
      <w:r>
        <w:t xml:space="preserve">- Yüklenici tarafından temin edilecek yakıt TÜPRAŞ ve TSE şartlarına uygun olmalı ve İdare gerek gördüğü </w:t>
      </w:r>
      <w:proofErr w:type="gramStart"/>
      <w:r>
        <w:t>taktirde</w:t>
      </w:r>
      <w:proofErr w:type="gramEnd"/>
      <w:r>
        <w:t xml:space="preserve"> yakıtın analiz işlemleri ilgili kurumlara numune aldırıp istediği yerde tahlil yaptırmaya yetkilidir. Tahlil sonuçları mahallinde İdare Yetkilisince teslim alınacaktır. Tüm numune alım ve tahlil bedelleri yüklenici tarafından karşılanacaktır.</w:t>
      </w:r>
    </w:p>
    <w:p w:rsidR="00C02ECA" w:rsidRDefault="005B7A3A" w:rsidP="00BF6CC1">
      <w:pPr>
        <w:pStyle w:val="GvdeMetni"/>
        <w:overflowPunct w:val="0"/>
        <w:autoSpaceDE w:val="0"/>
        <w:autoSpaceDN w:val="0"/>
        <w:adjustRightInd w:val="0"/>
        <w:ind w:firstLine="708"/>
        <w:jc w:val="both"/>
        <w:textAlignment w:val="baseline"/>
        <w:rPr>
          <w:bCs/>
        </w:rPr>
      </w:pPr>
      <w:r>
        <w:t>1</w:t>
      </w:r>
      <w:r w:rsidR="001E7F5B">
        <w:t>5</w:t>
      </w:r>
      <w:r>
        <w:t xml:space="preserve">- </w:t>
      </w:r>
      <w:r w:rsidRPr="00436CC5">
        <w:rPr>
          <w:bCs/>
        </w:rPr>
        <w:t>Yüklenici mal</w:t>
      </w:r>
      <w:r>
        <w:rPr>
          <w:bCs/>
        </w:rPr>
        <w:t>ların</w:t>
      </w:r>
      <w:r w:rsidRPr="00436CC5">
        <w:rPr>
          <w:bCs/>
        </w:rPr>
        <w:t xml:space="preserve"> teslimi sırasında </w:t>
      </w:r>
      <w:r>
        <w:rPr>
          <w:bCs/>
        </w:rPr>
        <w:t xml:space="preserve">İdarenin tesislerine, makine, </w:t>
      </w:r>
      <w:r w:rsidRPr="00436CC5">
        <w:rPr>
          <w:bCs/>
        </w:rPr>
        <w:t>teçhizatlarına ve 3. şahıslara vereceği hasarlardan sorumludur.</w:t>
      </w:r>
    </w:p>
    <w:p w:rsidR="005B7A3A" w:rsidRDefault="00C02ECA" w:rsidP="00BF6CC1">
      <w:pPr>
        <w:pStyle w:val="GvdeMetni"/>
        <w:overflowPunct w:val="0"/>
        <w:autoSpaceDE w:val="0"/>
        <w:autoSpaceDN w:val="0"/>
        <w:adjustRightInd w:val="0"/>
        <w:ind w:firstLine="708"/>
        <w:jc w:val="both"/>
        <w:textAlignment w:val="baseline"/>
      </w:pPr>
      <w:r>
        <w:rPr>
          <w:b/>
        </w:rPr>
        <w:t>1</w:t>
      </w:r>
      <w:r w:rsidR="001E7F5B">
        <w:rPr>
          <w:b/>
        </w:rPr>
        <w:t>6</w:t>
      </w:r>
      <w:r>
        <w:rPr>
          <w:b/>
        </w:rPr>
        <w:t xml:space="preserve">- </w:t>
      </w:r>
      <w:r w:rsidR="005B7A3A" w:rsidRPr="00C44660">
        <w:t xml:space="preserve">Araç, makine ve </w:t>
      </w:r>
      <w:proofErr w:type="gramStart"/>
      <w:r w:rsidR="005B7A3A" w:rsidRPr="00C44660">
        <w:t>ekipmanlarda</w:t>
      </w:r>
      <w:proofErr w:type="gramEnd"/>
      <w:r w:rsidR="005B7A3A" w:rsidRPr="00C44660">
        <w:t>, yakıt</w:t>
      </w:r>
      <w:r w:rsidR="005B7A3A">
        <w:t>lard</w:t>
      </w:r>
      <w:r w:rsidR="005B7A3A" w:rsidRPr="00C44660">
        <w:t>an oluşabilecek zararları yüklenici karşılayacaktır.</w:t>
      </w:r>
    </w:p>
    <w:p w:rsidR="005B7A3A" w:rsidRDefault="00C02ECA" w:rsidP="00BF6CC1">
      <w:pPr>
        <w:pStyle w:val="GvdeMetni"/>
        <w:overflowPunct w:val="0"/>
        <w:autoSpaceDE w:val="0"/>
        <w:autoSpaceDN w:val="0"/>
        <w:adjustRightInd w:val="0"/>
        <w:ind w:firstLine="708"/>
        <w:jc w:val="both"/>
        <w:textAlignment w:val="baseline"/>
        <w:rPr>
          <w:bCs/>
        </w:rPr>
      </w:pPr>
      <w:r>
        <w:t>1</w:t>
      </w:r>
      <w:r w:rsidR="001E7F5B">
        <w:t>7</w:t>
      </w:r>
      <w:r>
        <w:t xml:space="preserve">- </w:t>
      </w:r>
      <w:r w:rsidR="005B7A3A">
        <w:rPr>
          <w:bCs/>
        </w:rPr>
        <w:t>Yüklenici i</w:t>
      </w:r>
      <w:r w:rsidR="005B7A3A" w:rsidRPr="00B33272">
        <w:rPr>
          <w:bCs/>
        </w:rPr>
        <w:t xml:space="preserve">kmal esnasında tankerden yakıt tankına kadar olan mesafeye göre hortum temini </w:t>
      </w:r>
      <w:r w:rsidR="005B7A3A">
        <w:rPr>
          <w:bCs/>
        </w:rPr>
        <w:t>ile</w:t>
      </w:r>
      <w:r w:rsidR="005B7A3A" w:rsidRPr="00B33272">
        <w:rPr>
          <w:bCs/>
        </w:rPr>
        <w:t xml:space="preserve"> olabilecek yangınlara karşı yangın söndürme cihazı </w:t>
      </w:r>
      <w:r w:rsidR="005B7A3A">
        <w:rPr>
          <w:bCs/>
        </w:rPr>
        <w:t>bulunduracaktır.</w:t>
      </w:r>
    </w:p>
    <w:p w:rsidR="005B7A3A" w:rsidRPr="00C44660" w:rsidRDefault="00C02ECA" w:rsidP="00BF6CC1">
      <w:pPr>
        <w:pStyle w:val="GvdeMetni"/>
        <w:overflowPunct w:val="0"/>
        <w:autoSpaceDE w:val="0"/>
        <w:autoSpaceDN w:val="0"/>
        <w:adjustRightInd w:val="0"/>
        <w:ind w:firstLine="708"/>
        <w:jc w:val="both"/>
        <w:textAlignment w:val="baseline"/>
      </w:pPr>
      <w:r>
        <w:rPr>
          <w:bCs/>
        </w:rPr>
        <w:t>1</w:t>
      </w:r>
      <w:r w:rsidR="001E7F5B">
        <w:rPr>
          <w:bCs/>
        </w:rPr>
        <w:t>8</w:t>
      </w:r>
      <w:r>
        <w:rPr>
          <w:bCs/>
        </w:rPr>
        <w:t xml:space="preserve">- </w:t>
      </w:r>
      <w:r w:rsidR="005B7A3A">
        <w:rPr>
          <w:bCs/>
        </w:rPr>
        <w:t>Boşaltım sırasında çevrenin kirletilmemesi</w:t>
      </w:r>
      <w:r w:rsidR="005B7A3A" w:rsidRPr="00B33272">
        <w:rPr>
          <w:bCs/>
        </w:rPr>
        <w:t xml:space="preserve"> için her türlü önlem </w:t>
      </w:r>
      <w:r w:rsidR="005B7A3A">
        <w:rPr>
          <w:bCs/>
        </w:rPr>
        <w:t>Yüklenici</w:t>
      </w:r>
      <w:r w:rsidR="005B7A3A" w:rsidRPr="00B33272">
        <w:rPr>
          <w:bCs/>
        </w:rPr>
        <w:t xml:space="preserve"> tarafından alınacaktır.</w:t>
      </w:r>
      <w:r w:rsidR="005B7A3A">
        <w:rPr>
          <w:bCs/>
        </w:rPr>
        <w:t xml:space="preserve"> Meydana gelen her türlü kirlenmenin temizlenmesi için yapılan masraflar ve yakıt kayıpları mali karşılıkları yüklenici tarafından karşılanacaktır.</w:t>
      </w:r>
    </w:p>
    <w:p w:rsidR="00C02ECA" w:rsidRPr="008B7AC5" w:rsidRDefault="00C02ECA" w:rsidP="00BF6CC1">
      <w:pPr>
        <w:autoSpaceDE w:val="0"/>
        <w:autoSpaceDN w:val="0"/>
        <w:adjustRightInd w:val="0"/>
        <w:jc w:val="both"/>
      </w:pPr>
      <w:r>
        <w:t xml:space="preserve">              </w:t>
      </w:r>
      <w:r w:rsidR="000B4809">
        <w:t>19</w:t>
      </w:r>
      <w:r>
        <w:t xml:space="preserve">- </w:t>
      </w:r>
      <w:r w:rsidRPr="008B7AC5">
        <w:t>Yüklenici tarafından idareye teslim edilecek Kalorifer Yakıtı; Ulaştırma, Denizcilik ve</w:t>
      </w:r>
      <w:r>
        <w:t xml:space="preserve"> </w:t>
      </w:r>
      <w:r w:rsidRPr="008B7AC5">
        <w:t>Haberleşme Bakanlığından alınmış olan K</w:t>
      </w:r>
      <w:r>
        <w:t>1</w:t>
      </w:r>
      <w:r w:rsidRPr="008B7AC5">
        <w:t xml:space="preserve"> Yetki Belgesine sahip araçlar ile getirilecektir.</w:t>
      </w:r>
    </w:p>
    <w:p w:rsidR="00C02ECA" w:rsidRDefault="00C02ECA" w:rsidP="00BF6CC1">
      <w:pPr>
        <w:jc w:val="both"/>
        <w:rPr>
          <w:b/>
        </w:rPr>
      </w:pPr>
    </w:p>
    <w:p w:rsidR="001E7F5B" w:rsidRDefault="001E7F5B" w:rsidP="00BF6CC1">
      <w:pPr>
        <w:jc w:val="both"/>
      </w:pPr>
    </w:p>
    <w:sectPr w:rsidR="001E7F5B" w:rsidSect="00BA1B24">
      <w:pgSz w:w="11906" w:h="16838"/>
      <w:pgMar w:top="56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193548"/>
    <w:rsid w:val="000702D5"/>
    <w:rsid w:val="000B4809"/>
    <w:rsid w:val="00133914"/>
    <w:rsid w:val="00193548"/>
    <w:rsid w:val="001E7F5B"/>
    <w:rsid w:val="00210FFD"/>
    <w:rsid w:val="002329DE"/>
    <w:rsid w:val="002A488C"/>
    <w:rsid w:val="004C0BA5"/>
    <w:rsid w:val="005B7A3A"/>
    <w:rsid w:val="00675DAA"/>
    <w:rsid w:val="007819AE"/>
    <w:rsid w:val="007864DB"/>
    <w:rsid w:val="00793058"/>
    <w:rsid w:val="009C2154"/>
    <w:rsid w:val="00A044F6"/>
    <w:rsid w:val="00B17FE5"/>
    <w:rsid w:val="00BA1B24"/>
    <w:rsid w:val="00BF6CC1"/>
    <w:rsid w:val="00C02ECA"/>
    <w:rsid w:val="00D06DF1"/>
    <w:rsid w:val="00E813ED"/>
    <w:rsid w:val="00EF2B52"/>
    <w:rsid w:val="00F615FF"/>
    <w:rsid w:val="00F73D58"/>
    <w:rsid w:val="00F76B5F"/>
    <w:rsid w:val="00FE71D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D3FEFF-3E78-4201-A218-1B08FCEA8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3548"/>
    <w:pPr>
      <w:spacing w:after="0" w:line="240" w:lineRule="auto"/>
    </w:pPr>
    <w:rPr>
      <w:rFonts w:ascii="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2">
    <w:name w:val="Body Text 2"/>
    <w:basedOn w:val="Normal"/>
    <w:link w:val="GvdeMetni2Char"/>
    <w:uiPriority w:val="99"/>
    <w:semiHidden/>
    <w:unhideWhenUsed/>
    <w:rsid w:val="00193548"/>
    <w:pPr>
      <w:jc w:val="both"/>
    </w:pPr>
  </w:style>
  <w:style w:type="character" w:customStyle="1" w:styleId="GvdeMetni2Char">
    <w:name w:val="Gövde Metni 2 Char"/>
    <w:basedOn w:val="VarsaylanParagrafYazTipi"/>
    <w:link w:val="GvdeMetni2"/>
    <w:uiPriority w:val="99"/>
    <w:semiHidden/>
    <w:rsid w:val="00193548"/>
    <w:rPr>
      <w:rFonts w:ascii="Times New Roman" w:hAnsi="Times New Roman" w:cs="Times New Roman"/>
      <w:sz w:val="24"/>
      <w:szCs w:val="24"/>
      <w:lang w:eastAsia="tr-TR"/>
    </w:rPr>
  </w:style>
  <w:style w:type="paragraph" w:styleId="GvdeMetni">
    <w:name w:val="Body Text"/>
    <w:basedOn w:val="Normal"/>
    <w:link w:val="GvdeMetniChar"/>
    <w:uiPriority w:val="99"/>
    <w:unhideWhenUsed/>
    <w:rsid w:val="005B7A3A"/>
    <w:pPr>
      <w:spacing w:after="120"/>
    </w:pPr>
  </w:style>
  <w:style w:type="character" w:customStyle="1" w:styleId="GvdeMetniChar">
    <w:name w:val="Gövde Metni Char"/>
    <w:basedOn w:val="VarsaylanParagrafYazTipi"/>
    <w:link w:val="GvdeMetni"/>
    <w:uiPriority w:val="99"/>
    <w:rsid w:val="005B7A3A"/>
    <w:rPr>
      <w:rFonts w:ascii="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C02ECA"/>
    <w:rPr>
      <w:rFonts w:ascii="Tahoma" w:hAnsi="Tahoma" w:cs="Tahoma"/>
      <w:sz w:val="16"/>
      <w:szCs w:val="16"/>
    </w:rPr>
  </w:style>
  <w:style w:type="character" w:customStyle="1" w:styleId="BalonMetniChar">
    <w:name w:val="Balon Metni Char"/>
    <w:basedOn w:val="VarsaylanParagrafYazTipi"/>
    <w:link w:val="BalonMetni"/>
    <w:uiPriority w:val="99"/>
    <w:semiHidden/>
    <w:rsid w:val="00C02ECA"/>
    <w:rPr>
      <w:rFonts w:ascii="Tahoma" w:hAnsi="Tahoma" w:cs="Tahoma"/>
      <w:sz w:val="16"/>
      <w:szCs w:val="16"/>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65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2</Pages>
  <Words>711</Words>
  <Characters>4059</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trt</dc:creator>
  <cp:keywords/>
  <dc:description/>
  <cp:lastModifiedBy>Windows Kullanıcısı</cp:lastModifiedBy>
  <cp:revision>24</cp:revision>
  <cp:lastPrinted>2017-08-21T08:48:00Z</cp:lastPrinted>
  <dcterms:created xsi:type="dcterms:W3CDTF">2014-12-11T07:40:00Z</dcterms:created>
  <dcterms:modified xsi:type="dcterms:W3CDTF">2021-08-13T12:05:00Z</dcterms:modified>
</cp:coreProperties>
</file>