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440 Ada 72 Parselde Futbol Sahaları, Tribün ve Sosyal Tesisler Yapılmas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