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440 Ada 72 Parselde Futbol Sahaları, Tribün ve Sosyal Tesisler Yapılması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EFELER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