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bookmarkEnd w:id="0"/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1.KISIM KATI YAKACAKLAR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İHALEYE TEKLİF VERECEK İSTEKLİLER TEKNİK ŞARTNAME HÜKÜMLERİNE KARŞILAMALIDIR.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2.KISIM SIVI YAKACAKLAR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İHALEYE TEKLİF VERECEK İSTEKLİLER TEKNİK ŞARTNAME HÜKÜMLERİNE KARŞILAMALIDIR.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