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2022/846760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JET  SİRKÜLASYON POMPASI-                      85 m3/h     5,5 HP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KIL-YAPRAK TUTUCU FİLTRE
Debi : 85  m3/h 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JET NOZULU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HAVA AYAR ÜNİTESİ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AYDINLATMA ARMATÜRÜ
Tip : Power led 12Volt/24 Watt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PNÖMATİK BUTONU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JACCUZİ EMİŞ SKIMMERİ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DİP EMİŞ IZGARASI Ø 90mm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ULTRAVIOLE DEZENFEKSIYON SİSTEMİ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ARA PARÇALARI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KÜRESEL-KELEBEK VANA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ÇEKVALFLER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BORU, TE,DİRSEK, FİTTİNGS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LAMBA TRAFOSU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OTOMASYON PANOSU+KABLO TESİSATI (Zamanlayıcı Timer kontrollu)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HIZLI BOYLER 15 KW ELEKTRİK ISITICILI 2000 Litre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ISITICI OTOMATİK KONTROL SİSTEMİ-ÜÇ YOLLU VANA ve TERMOSTATİK KONTROLU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NAKLİYE-MONTAJ HİZMETLERİ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FİLTRESİ WATERFUN
Debi  : 32 m3/h     Ø 920 mm    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ALTIYOLLU VANA-WATERFUN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SİRKÜLASYON POMPASI-(1 asıl +1 yedek)  32 m3/h 3 HP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KIL-YAPRAK TUTUCU FİLTRE
Debi : 32 m3/h 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BESİ NOZULU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NOZULU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AYDINLATMA ARMATÜRÜ
Tip : Power led 12Volt/24 Watt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SÜPÜRGESİ 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TELESKOBİK SAP-WATERFUN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VAKUM HORTUMU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YÜZEY TEMİZLEYİCİ  SKIMMER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TAŞMA SKIMMERİ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DİP EMİŞ IZGARASI Ø 90mm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ULTRAVİOLE İLE DEZENFEKSİYON SİSTEMİ ve OTOMASYONU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ARA PARÇALARI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KÜRESEL-KELEBEK VANA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ÇEKVALFLER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BORU, TE,DİRSEK, FİTTİNGS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LAMBA TRAFOSU WATERFUN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OTOMASYON PANOSU+KABLO TESİSATI (Zamanlayıcı Timer kontrollu)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grup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FİLTRE KUMU ve DOLGUSU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NAKLİYE-MONTAJ HİZMETLERİ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x 20 cm  SERAMİK KAPLAMASI (İdarece belirlenecektir)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 2,5x 2,5 cm CAM MOZAİK KAPLAMASI (İdarece belirlenecektir)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SERYAP HARCI (kalekim, derz dolgusu, aderans katkısı)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Dökme taş küpeşte 30x3 cm Boy serbest                           Termal HAVUZ için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Porselen küpeşte(12,5x24,5cm)  Jaccuzi için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YÜZEY KAPLAMASI: Seramik-cam mozaik kaplama  (Ara malzeme+Seryap harcı+derz dolgu dahildir.)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ÜSTTEN TAŞMA KÜPEŞTESİ ve MERDİVEN KAPLAMASI YAPIMI :  (Ara malzeme+Seryap harcı+derzdolgu işçiliği dahildir.-nivo ile kotlar dikkate alınarak işaretlenecek.) Izgaralı modellerde PVC ızgara profili  ve yapımı  dahildir.Taşkan ve taşma kanalı-Savak içine uygun su eğimi dikkate alınacaktır.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İZOLASYON-SU YALITIMI: Çift karışımlı çimento bazlı ve esnek mastik esaslı olup; fileli olarak uygulanacaktır.Taban ve duvarlarda 2 kat, savak içleri ve ara kesitlerde, dip köşe pahlarda, lamba içlerinde 3 kat uygulanacaktır. (BU KALEM İÇİN MALZEME DAHİLDİR)    Şap ve sıva uygulamasından önce bir kat astar yalıtımı yapılacak, Daha sonra sıvaya geçilecek, sıva içine 1/10 oranında akıcılık ve yalıtım katkısı konulacaktır. Tabana aderans artırıcı BSF ya da Weber malzeme tatbik edilerek soğuk derz oluşumu engellendikten sonra şapa geçilecektir.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KALIP BETON-DEMİR İŞÇİLİĞİ (Su tutucu bant uygulaması ve dış kalıp tuğla örmesi işçiliği, strophor döşeme işçiliği dahildir)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SIVA- ŞAP İŞÇİLİĞİ (Çelik mala ile perdahlı ve anolar yapılarak imal edilecektir.)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