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2022/8404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AİLE VE SOSYAL HİZMETLER İL MÜDÜRLÜĞÜNÜN 2022 YILINDA 10 (ON) AYLIK İHTİYACI OLAN 18 ADET 4+1 ŞOFÖRLÜ PİCK-UP (HAFİF TİCARİ ARAÇ) TİPİ ARAÇ, 11 ADET ŞOFÖRLÜ 16+1 MİNİBÜS VE 1 ADET ŞOFÖRLÜ BİNEK ARAÇ KİRALAMA HİZMETİ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