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AYDIN AİLE VE SOSYAL HİZMETLER İL MÜDÜRLÜĞÜNÜN 2022 YILINDA 10 (ON) AYLIK İHTİYACI OLAN 18 ADET 4+1 ŞOFÖRLÜ PİCK-UP (HAFİF TİCARİ ARAÇ) TİPİ ARAÇ, 11 ADET ŞOFÖRLÜ 16+1 MİNİBÜS VE 1 ADET ŞOFÖRLÜ BİNEK ARAÇ KİRALAMA HİZMETİ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ve Sosyal Hizmetler İl Müdürlüğ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