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2022/8404</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19 (Ondokuz) işçi (şoför) ücreti (22 gün üzerinden günlük 15,00 TL yemek ücreti ve günlük 12,50 TL yol ücreti ödenecek ve bordroya yansıtılacaktır.) (Brüt asgari ücret)</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19</w:t>
            </w:r>
          </w:p>
        </w:tc>
        <w:tc>
          <w:tcPr>
            <w:tcW w:w="0" w:type="auto"/>
          </w:tcPr>
          <w:p w:rsidR="00923F45" w:rsidRPr="00A51BF9" w:rsidRDefault="00923F45" w:rsidP="00923F45">
            <w:pPr>
              <w:pStyle w:val="stBilgi"/>
              <w:rPr>
                <w:sz w:val="20"/>
              </w:rPr>
            </w:pPr>
            <w:r w:rsidRPr="00A51BF9">
              <w:rPr>
                <w:sz w:val="20"/>
              </w:rPr>
              <w:t>10</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372"/>
        </w:trPr>
        <w:tc>
          <w:tcPr>
            <w:tcW w:w="0" w:type="auto"/>
            <w:gridSpan w:val="6"/>
          </w:tcPr>
          <w:p w:rsidR="00923F45" w:rsidRPr="00A51BF9" w:rsidRDefault="009D71EB" w:rsidP="003870DF">
            <w:pPr>
              <w:jc w:val="both"/>
              <w:rPr>
                <w:sz w:val="20"/>
                <w:vertAlign w:val="superscript"/>
              </w:rPr>
            </w:pPr>
            <w:r w:rsidRPr="00A51BF9">
              <w:rPr>
                <w:b/>
                <w:sz w:val="20"/>
              </w:rPr>
              <w:t xml:space="preserve">  </w:t>
            </w:r>
            <w:r w:rsidRPr="00A51BF9">
              <w:rPr>
                <w:sz w:val="20"/>
              </w:rPr>
              <w:t xml:space="preserve">                                                                                                    </w:t>
            </w:r>
            <w:r w:rsidRPr="00A51BF9">
              <w:rPr>
                <w:b/>
                <w:bCs/>
                <w:sz w:val="20"/>
              </w:rPr>
              <w:t>I. ARA TOPLAM</w:t>
            </w:r>
            <w:r w:rsidRPr="00A51BF9">
              <w:rPr>
                <w:sz w:val="20"/>
              </w:rPr>
              <w:t xml:space="preserve"> </w:t>
            </w:r>
            <w:r w:rsidR="00923F45" w:rsidRPr="00A51BF9">
              <w:rPr>
                <w:sz w:val="20"/>
              </w:rPr>
              <w:t>(K.D.V Hariç)</w:t>
            </w:r>
            <w:r w:rsidR="00923F45" w:rsidRPr="00A51BF9">
              <w:rPr>
                <w:sz w:val="20"/>
                <w:vertAlign w:val="superscript"/>
              </w:rPr>
              <w:t>5</w:t>
            </w:r>
          </w:p>
        </w:tc>
        <w:tc>
          <w:tcPr>
            <w:tcW w:w="0" w:type="auto"/>
          </w:tcPr>
          <w:p w:rsidR="00923F45" w:rsidRPr="00A51BF9" w:rsidRDefault="00923F45" w:rsidP="00923F45">
            <w:pPr>
              <w:rPr>
                <w:sz w:val="20"/>
              </w:rPr>
            </w:pP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9 (dokuz) adet 10 aylık şoför dahil 16+1 minibüs kiralama hizmeti alımı ile her şoföre 26 gün üzerinden günlük 12,50 TL yol ücreti dahil olarak fiyat verilecek olup, kişi bordrosuna yansıtılacaktır. (Minibüs şoförlerine verilecek resmi tatil ücretleri hariç olmak üzere minibüs tipi araç teklifi ve minibüs sürücüleri ile ilgili tutarlar bu satıra yazılacaktır)</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2 (iki) adet 10 aylık şoför dahil 16+1 minibüs kiralama hizmeti alımı ile her şoföre 26 gün üzerinden günlük 12,50 TL. yol ücreti ve 15,00 TL. yemek ücreti (Çocuk Evleri Koordinasyon Merkezlerinde görevlendirilen şoföre yemek ücreti verilecektir) dahil olarak fiyat verilecek olup, kişi bordrosuna yansıtılacaktır. (Minibüs şoförlerine verilecek resmi tatil ücretleri hariç olmak üzere minibüs tipi araç teklifi ve minibüs sürücüleri ile ilgili tutarlar bu satıra yazılacaktır)</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18</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19</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20</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pick-up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21</w:t>
            </w:r>
          </w:p>
        </w:tc>
        <w:tc>
          <w:tcPr>
            <w:tcW w:w="0" w:type="auto"/>
          </w:tcPr>
          <w:p w:rsidR="00923F45" w:rsidRPr="00A51BF9" w:rsidRDefault="00923F45" w:rsidP="004E73E2">
            <w:pPr>
              <w:pStyle w:val="stBilgi"/>
              <w:rPr>
                <w:sz w:val="20"/>
              </w:rPr>
            </w:pPr>
            <w:r w:rsidRPr="00A51BF9">
              <w:rPr>
                <w:rFonts w:ascii="Calibri" w:eastAsia="SimSun" w:hAnsi="Calibri" w:cs="Arial"/>
                <w:sz w:val="20"/>
              </w:rPr>
              <w:t>1 (bir) adet 10 aylık şoför hariç 4+1 binek araç kiralama hizmeti alımı</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22</w:t>
            </w:r>
          </w:p>
        </w:tc>
        <w:tc>
          <w:tcPr>
            <w:tcW w:w="0" w:type="auto"/>
          </w:tcPr>
          <w:p w:rsidR="00923F45" w:rsidRPr="00A51BF9" w:rsidRDefault="00923F45" w:rsidP="004E73E2">
            <w:pPr>
              <w:pStyle w:val="stBilgi"/>
              <w:rPr>
                <w:sz w:val="20"/>
              </w:rPr>
            </w:pPr>
            <w:r w:rsidRPr="00A51BF9">
              <w:rPr>
                <w:rFonts w:ascii="Calibri" w:eastAsia="SimSun" w:hAnsi="Calibri" w:cs="Arial"/>
                <w:sz w:val="20"/>
              </w:rPr>
              <w:t>2022 yılı ulusal bayram ve resmi tatil günleri ödemelerine ait teklif (01.03.2022-31.12.2022 tarihleri arası 14,5 gün x 30 şoför= 435 gün)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435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rPr>
          <w:trHeight w:val="277"/>
        </w:trPr>
        <w:tc>
          <w:tcPr>
            <w:tcW w:w="0" w:type="auto"/>
            <w:gridSpan w:val="6"/>
          </w:tcPr>
          <w:p w:rsidR="00923F45" w:rsidRPr="00A51BF9" w:rsidRDefault="0074346B" w:rsidP="003870DF">
            <w:pPr>
              <w:jc w:val="both"/>
              <w:rPr>
                <w:sz w:val="20"/>
                <w:vertAlign w:val="superscript"/>
              </w:rPr>
            </w:pPr>
            <w:r w:rsidRPr="00A51BF9">
              <w:rPr>
                <w:b/>
                <w:bCs/>
                <w:sz w:val="20"/>
              </w:rPr>
              <w:t xml:space="preserve">                                                                   </w:t>
            </w:r>
            <w:r w:rsidR="00582060" w:rsidRPr="00A51BF9">
              <w:rPr>
                <w:b/>
                <w:bCs/>
                <w:sz w:val="20"/>
              </w:rPr>
              <w:t xml:space="preserve">                               </w:t>
            </w:r>
            <w:r w:rsidR="00AB3064" w:rsidRPr="00A51BF9">
              <w:rPr>
                <w:b/>
                <w:bCs/>
                <w:sz w:val="20"/>
              </w:rPr>
              <w:t>II.  ARA TOPLAM</w:t>
            </w:r>
            <w:r w:rsidR="00AB3064" w:rsidRPr="00A51BF9">
              <w:rPr>
                <w:sz w:val="20"/>
              </w:rPr>
              <w:t xml:space="preserve"> </w:t>
            </w:r>
            <w:r w:rsidR="00923F45" w:rsidRPr="00A51BF9">
              <w:rPr>
                <w:sz w:val="20"/>
              </w:rPr>
              <w:t>(K.D.V. Hariç)</w:t>
            </w:r>
            <w:r w:rsidR="00923F45" w:rsidRPr="00A51BF9">
              <w:rPr>
                <w:szCs w:val="24"/>
                <w:vertAlign w:val="superscript"/>
              </w:rPr>
              <w:t>7</w:t>
            </w:r>
          </w:p>
        </w:tc>
        <w:tc>
          <w:tcPr>
            <w:tcW w:w="0" w:type="auto"/>
          </w:tcPr>
          <w:p w:rsidR="00923F45" w:rsidRPr="00A51BF9" w:rsidRDefault="00923F45" w:rsidP="00923F45">
            <w:pPr>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