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Köşk İlçe Milli Eğitim Müdürlüğü-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AYDIN İLİ KÖŞK İLÇESİ MERKEZ VE MERKEZE BAĞLI KÖY VE KÖY ALTI YERLEŞİM BİRİMLERİNDEKİ 520 ÖĞRENCİNİN 11 TAŞIMA MERKEZİ OKULA 32 HAT ( ARAÇ) İLE 180 İŞ GÜNÜ TAŞIMA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