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arpuzlu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İli Karpuzlu İlçesi Taşımalı Eğitim Uygulaması Kapsamında Bulunan Yerleşim Birimlerindeki 307 Temel Eğitim Öğrencisinin, 2022-2023 Eğitim-Öğretim Yılında, 180 Gün, 23 Araçla, 6 Taşıma Merkezi Okula Taşı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