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2022/694457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160 mm Anma Çapında 6 Atm Basınç Dayanımlı PE100 Boruların Temini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250 mm Anma Çapında 6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315 mm Anma Çapında 6 Atm Basınç Dayanımlı PE100 Boruların Temini 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1.475,71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355 mm Anma Çapında 6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1.546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560 mm Anma Çapında 6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1.025,41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110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2.579,81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125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1.266,16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140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138,1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160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2.019,9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180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404,64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200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250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483,52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280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404,36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315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258,88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560 mm Anma Çapında 8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4.220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Ø 560 mm Anma Çapında 10 Atm Basınç Dayanımlı PE100 Boruların Temini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