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İLİ SINIRLARI İÇERİSİNDE BULVAR, CADDE, SOKAK LEVHALARI VE DİREKLERİ İLE KAPI NUMARASI LEVHALARININ TEMİNİ VE MONTAJI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İMAR VE ŞEHİRCİLİK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