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8388"/>
      </w:tblGrid>
      <w:tr w:rsidR="00C57FBA" w:rsidRPr="00430722" w:rsidTr="00852338">
        <w:tc>
          <w:tcPr>
            <w:tcW w:w="2880" w:type="dxa"/>
            <w:tcBorders>
              <w:top w:val="nil"/>
              <w:left w:val="nil"/>
              <w:bottom w:val="nil"/>
              <w:right w:val="nil"/>
            </w:tcBorders>
            <w:shd w:val="clear" w:color="auto" w:fill="008000"/>
          </w:tcPr>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r w:rsidRPr="00430722">
              <w:rPr>
                <w:b/>
                <w:color w:val="000000"/>
              </w:rPr>
              <w:t>T.C.</w:t>
            </w:r>
          </w:p>
          <w:p w:rsidR="00C57FBA" w:rsidRPr="00430722" w:rsidRDefault="00C57FBA" w:rsidP="00852338">
            <w:pPr>
              <w:jc w:val="center"/>
              <w:rPr>
                <w:b/>
                <w:color w:val="000000"/>
              </w:rPr>
            </w:pPr>
            <w:r>
              <w:rPr>
                <w:b/>
                <w:color w:val="000000"/>
              </w:rPr>
              <w:t>TARIM VE ORMAN BAKANLIĞI</w:t>
            </w:r>
          </w:p>
          <w:p w:rsidR="00C57FBA" w:rsidRPr="00430722" w:rsidRDefault="00C57FBA" w:rsidP="00852338">
            <w:pPr>
              <w:jc w:val="center"/>
              <w:rPr>
                <w:b/>
                <w:color w:val="000000"/>
              </w:rPr>
            </w:pPr>
          </w:p>
        </w:tc>
        <w:tc>
          <w:tcPr>
            <w:tcW w:w="8388" w:type="dxa"/>
            <w:tcBorders>
              <w:top w:val="nil"/>
              <w:left w:val="nil"/>
              <w:bottom w:val="nil"/>
              <w:right w:val="nil"/>
            </w:tcBorders>
          </w:tcPr>
          <w:p w:rsidR="00C57FBA" w:rsidRPr="00430722" w:rsidRDefault="00C57FBA" w:rsidP="00852338">
            <w:pPr>
              <w:rPr>
                <w:b/>
                <w:color w:val="000000"/>
              </w:rPr>
            </w:pPr>
            <w:r>
              <w:rPr>
                <w:b/>
                <w:color w:val="000000"/>
              </w:rPr>
              <w:t xml:space="preserve">                                                                                 </w:t>
            </w:r>
            <w:r w:rsidR="00422398">
              <w:rPr>
                <w:b/>
                <w:noProof/>
                <w:color w:val="000000"/>
              </w:rPr>
              <w:drawing>
                <wp:inline distT="0" distB="0" distL="0" distR="0">
                  <wp:extent cx="1120775" cy="105473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0775" cy="1054735"/>
                          </a:xfrm>
                          <a:prstGeom prst="rect">
                            <a:avLst/>
                          </a:prstGeom>
                          <a:noFill/>
                        </pic:spPr>
                      </pic:pic>
                    </a:graphicData>
                  </a:graphic>
                </wp:inline>
              </w:drawing>
            </w:r>
            <w:r>
              <w:rPr>
                <w:b/>
                <w:color w:val="000000"/>
              </w:rPr>
              <w:t xml:space="preserve">  </w:t>
            </w:r>
          </w:p>
        </w:tc>
      </w:tr>
      <w:tr w:rsidR="00C57FBA" w:rsidRPr="00430722" w:rsidTr="00852338">
        <w:tc>
          <w:tcPr>
            <w:tcW w:w="2880" w:type="dxa"/>
            <w:tcBorders>
              <w:top w:val="nil"/>
              <w:left w:val="nil"/>
              <w:bottom w:val="nil"/>
              <w:right w:val="nil"/>
            </w:tcBorders>
            <w:shd w:val="clear" w:color="auto" w:fill="008000"/>
          </w:tcPr>
          <w:p w:rsidR="00C57FBA" w:rsidRPr="00430722" w:rsidRDefault="00C57FBA" w:rsidP="00852338">
            <w:pPr>
              <w:jc w:val="center"/>
              <w:rPr>
                <w:b/>
                <w:color w:val="000000"/>
              </w:rPr>
            </w:pPr>
          </w:p>
        </w:tc>
        <w:tc>
          <w:tcPr>
            <w:tcW w:w="8388" w:type="dxa"/>
            <w:tcBorders>
              <w:top w:val="nil"/>
              <w:left w:val="nil"/>
              <w:bottom w:val="nil"/>
              <w:right w:val="nil"/>
            </w:tcBorders>
          </w:tcPr>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Default="00C57FBA" w:rsidP="00852338">
            <w:pPr>
              <w:rPr>
                <w:b/>
                <w:color w:val="000000"/>
              </w:rPr>
            </w:pPr>
          </w:p>
          <w:p w:rsidR="00C57FBA" w:rsidRDefault="00C57FBA" w:rsidP="00852338">
            <w:pPr>
              <w:rPr>
                <w:b/>
                <w:color w:val="000000"/>
              </w:rPr>
            </w:pPr>
          </w:p>
          <w:p w:rsidR="00C57FBA" w:rsidRPr="00430722" w:rsidRDefault="00C57FBA" w:rsidP="00852338">
            <w:pPr>
              <w:rPr>
                <w:b/>
                <w:color w:val="000000"/>
              </w:rPr>
            </w:pPr>
          </w:p>
          <w:p w:rsidR="00C57FBA" w:rsidRPr="00430722" w:rsidRDefault="00C57FBA" w:rsidP="00852338">
            <w:pPr>
              <w:rPr>
                <w:b/>
                <w:color w:val="000000"/>
              </w:rPr>
            </w:pPr>
          </w:p>
          <w:p w:rsidR="00C57FBA" w:rsidRPr="00430722" w:rsidRDefault="00C57FBA" w:rsidP="00852338">
            <w:pPr>
              <w:pStyle w:val="Balk4"/>
              <w:rPr>
                <w:rFonts w:ascii="Times New Roman" w:hAnsi="Times New Roman"/>
                <w:sz w:val="40"/>
                <w:szCs w:val="40"/>
              </w:rPr>
            </w:pPr>
            <w:r>
              <w:rPr>
                <w:rFonts w:ascii="Times New Roman" w:hAnsi="Times New Roman"/>
                <w:sz w:val="40"/>
                <w:szCs w:val="40"/>
              </w:rPr>
              <w:t>İŞ KALEMİ TARİFLERİ</w:t>
            </w: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tc>
      </w:tr>
      <w:tr w:rsidR="00C57FBA" w:rsidRPr="00430722" w:rsidTr="00852338">
        <w:trPr>
          <w:trHeight w:val="3423"/>
        </w:trPr>
        <w:tc>
          <w:tcPr>
            <w:tcW w:w="2880" w:type="dxa"/>
            <w:tcBorders>
              <w:top w:val="nil"/>
              <w:left w:val="nil"/>
              <w:bottom w:val="nil"/>
              <w:right w:val="nil"/>
            </w:tcBorders>
            <w:shd w:val="clear" w:color="auto" w:fill="008000"/>
          </w:tcPr>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tc>
        <w:tc>
          <w:tcPr>
            <w:tcW w:w="8388" w:type="dxa"/>
            <w:tcBorders>
              <w:top w:val="nil"/>
              <w:left w:val="nil"/>
              <w:bottom w:val="nil"/>
              <w:right w:val="nil"/>
            </w:tcBorders>
          </w:tcPr>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jc w:val="center"/>
              <w:rPr>
                <w:b/>
                <w:color w:val="000000"/>
              </w:rPr>
            </w:pPr>
          </w:p>
          <w:p w:rsidR="00C57FBA" w:rsidRDefault="00C57FBA" w:rsidP="00852338">
            <w:pPr>
              <w:jc w:val="center"/>
              <w:rPr>
                <w:b/>
                <w:color w:val="000000"/>
              </w:rPr>
            </w:pPr>
          </w:p>
          <w:p w:rsidR="00C57FBA" w:rsidRPr="00430722" w:rsidRDefault="00C57FBA" w:rsidP="00852338">
            <w:pPr>
              <w:jc w:val="center"/>
              <w:rPr>
                <w:b/>
                <w:color w:val="000000"/>
              </w:rPr>
            </w:pPr>
          </w:p>
          <w:p w:rsidR="00C57FBA" w:rsidRPr="00430722" w:rsidRDefault="00C57FBA" w:rsidP="00852338">
            <w:pPr>
              <w:rPr>
                <w:b/>
                <w:color w:val="000000"/>
              </w:rPr>
            </w:pPr>
          </w:p>
          <w:p w:rsidR="00C57FBA" w:rsidRPr="00430722" w:rsidRDefault="00C57FBA" w:rsidP="00852338">
            <w:pPr>
              <w:jc w:val="center"/>
              <w:rPr>
                <w:b/>
                <w:color w:val="000000"/>
              </w:rPr>
            </w:pPr>
          </w:p>
          <w:p w:rsidR="00466AAB" w:rsidRPr="000A01EF" w:rsidRDefault="00466AAB" w:rsidP="00921F43">
            <w:pPr>
              <w:rPr>
                <w:b/>
                <w:sz w:val="22"/>
                <w:szCs w:val="22"/>
              </w:rPr>
            </w:pPr>
            <w:proofErr w:type="gramStart"/>
            <w:r w:rsidRPr="000A01EF">
              <w:rPr>
                <w:b/>
                <w:sz w:val="22"/>
                <w:szCs w:val="22"/>
              </w:rPr>
              <w:t>İŞİN  ADI</w:t>
            </w:r>
            <w:proofErr w:type="gramEnd"/>
            <w:r w:rsidRPr="000A01EF">
              <w:rPr>
                <w:b/>
                <w:sz w:val="22"/>
                <w:szCs w:val="22"/>
              </w:rPr>
              <w:t xml:space="preserve">  : </w:t>
            </w:r>
            <w:r w:rsidR="00921F43" w:rsidRPr="00921F43">
              <w:rPr>
                <w:b/>
                <w:sz w:val="22"/>
                <w:szCs w:val="22"/>
              </w:rPr>
              <w:t xml:space="preserve"> </w:t>
            </w:r>
            <w:r w:rsidR="0069711A">
              <w:rPr>
                <w:b/>
                <w:sz w:val="22"/>
                <w:szCs w:val="22"/>
              </w:rPr>
              <w:t>AYDIN</w:t>
            </w:r>
            <w:r w:rsidR="008D6DB1">
              <w:rPr>
                <w:b/>
                <w:sz w:val="22"/>
                <w:szCs w:val="22"/>
              </w:rPr>
              <w:t xml:space="preserve"> ORMAN İŞLETME MÜDÜRLÜĞÜ </w:t>
            </w:r>
            <w:r w:rsidR="0069711A">
              <w:rPr>
                <w:b/>
                <w:sz w:val="22"/>
                <w:szCs w:val="22"/>
              </w:rPr>
              <w:t>KOÇARLI</w:t>
            </w:r>
            <w:r w:rsidR="008D6DB1">
              <w:rPr>
                <w:b/>
                <w:sz w:val="22"/>
                <w:szCs w:val="22"/>
              </w:rPr>
              <w:t xml:space="preserve"> ORMAN İŞLETME ŞEFLİĞİ </w:t>
            </w:r>
            <w:r w:rsidR="0069711A">
              <w:rPr>
                <w:b/>
                <w:sz w:val="22"/>
                <w:szCs w:val="22"/>
              </w:rPr>
              <w:t>YIĞINTAŞ</w:t>
            </w:r>
            <w:r w:rsidR="008D6DB1">
              <w:rPr>
                <w:b/>
                <w:sz w:val="22"/>
                <w:szCs w:val="22"/>
              </w:rPr>
              <w:t xml:space="preserve"> ORMAN YANGINI EKİB BİNASI </w:t>
            </w:r>
            <w:r w:rsidR="00921F43" w:rsidRPr="00921F43">
              <w:rPr>
                <w:b/>
                <w:sz w:val="22"/>
                <w:szCs w:val="22"/>
              </w:rPr>
              <w:t>YANGIN HELİKOPTERİ PİSTİ (20m X 20m) YAPIM İŞİ</w:t>
            </w:r>
          </w:p>
          <w:p w:rsidR="00466AAB" w:rsidRPr="000A01EF" w:rsidRDefault="0069711A" w:rsidP="00466AAB">
            <w:pPr>
              <w:rPr>
                <w:b/>
                <w:color w:val="000000"/>
                <w:sz w:val="22"/>
                <w:szCs w:val="22"/>
              </w:rPr>
            </w:pPr>
            <w:r>
              <w:rPr>
                <w:b/>
                <w:sz w:val="22"/>
                <w:szCs w:val="22"/>
              </w:rPr>
              <w:t>MUĞLA</w:t>
            </w:r>
            <w:r w:rsidR="00466AAB">
              <w:rPr>
                <w:b/>
                <w:sz w:val="22"/>
                <w:szCs w:val="22"/>
              </w:rPr>
              <w:t xml:space="preserve"> ORMAN</w:t>
            </w:r>
            <w:r w:rsidR="00466AAB" w:rsidRPr="000A01EF">
              <w:rPr>
                <w:b/>
                <w:sz w:val="22"/>
                <w:szCs w:val="22"/>
              </w:rPr>
              <w:t xml:space="preserve"> BÖLGE MÜDÜRLÜĞÜ </w:t>
            </w:r>
          </w:p>
          <w:p w:rsidR="00466AAB" w:rsidRPr="000A01EF" w:rsidRDefault="00466AAB" w:rsidP="00466AAB">
            <w:pPr>
              <w:jc w:val="center"/>
              <w:rPr>
                <w:b/>
                <w:color w:val="000000"/>
                <w:sz w:val="22"/>
                <w:szCs w:val="22"/>
              </w:rPr>
            </w:pPr>
          </w:p>
          <w:p w:rsidR="00466AAB" w:rsidRPr="000A01EF" w:rsidRDefault="00466AAB" w:rsidP="00466AAB">
            <w:pPr>
              <w:jc w:val="center"/>
              <w:rPr>
                <w:b/>
                <w:color w:val="000000"/>
                <w:sz w:val="22"/>
                <w:szCs w:val="22"/>
              </w:rPr>
            </w:pPr>
          </w:p>
          <w:p w:rsidR="00466AAB" w:rsidRPr="000A01EF" w:rsidRDefault="0069711A" w:rsidP="00466AAB">
            <w:pPr>
              <w:spacing w:line="360" w:lineRule="auto"/>
              <w:jc w:val="center"/>
              <w:rPr>
                <w:b/>
                <w:color w:val="000000"/>
                <w:sz w:val="22"/>
                <w:szCs w:val="22"/>
              </w:rPr>
            </w:pPr>
            <w:r>
              <w:rPr>
                <w:b/>
                <w:color w:val="000000"/>
                <w:sz w:val="22"/>
                <w:szCs w:val="22"/>
              </w:rPr>
              <w:t>MUĞLA</w:t>
            </w:r>
            <w:r w:rsidR="00466AAB" w:rsidRPr="000A01EF">
              <w:rPr>
                <w:b/>
                <w:color w:val="000000"/>
                <w:sz w:val="22"/>
                <w:szCs w:val="22"/>
              </w:rPr>
              <w:t xml:space="preserve"> – 20</w:t>
            </w:r>
            <w:r w:rsidR="006C3831">
              <w:rPr>
                <w:b/>
                <w:color w:val="000000"/>
                <w:sz w:val="22"/>
                <w:szCs w:val="22"/>
              </w:rPr>
              <w:t>21</w:t>
            </w:r>
          </w:p>
          <w:p w:rsidR="00C57FBA" w:rsidRPr="00430722" w:rsidRDefault="00C57FBA" w:rsidP="00852338">
            <w:pPr>
              <w:spacing w:line="360" w:lineRule="auto"/>
              <w:jc w:val="center"/>
              <w:rPr>
                <w:b/>
                <w:color w:val="000000"/>
              </w:rPr>
            </w:pPr>
          </w:p>
        </w:tc>
      </w:tr>
      <w:tr w:rsidR="00C57FBA" w:rsidRPr="00430722" w:rsidTr="00852338">
        <w:trPr>
          <w:trHeight w:val="561"/>
        </w:trPr>
        <w:tc>
          <w:tcPr>
            <w:tcW w:w="2880" w:type="dxa"/>
            <w:tcBorders>
              <w:top w:val="nil"/>
              <w:left w:val="nil"/>
              <w:bottom w:val="nil"/>
              <w:right w:val="nil"/>
            </w:tcBorders>
            <w:shd w:val="clear" w:color="auto" w:fill="008000"/>
          </w:tcPr>
          <w:p w:rsidR="00C57FBA" w:rsidRPr="00430722" w:rsidRDefault="00C57FBA" w:rsidP="008D6DB1">
            <w:pPr>
              <w:rPr>
                <w:b/>
                <w:color w:val="000000"/>
              </w:rPr>
            </w:pPr>
          </w:p>
        </w:tc>
        <w:tc>
          <w:tcPr>
            <w:tcW w:w="8388" w:type="dxa"/>
            <w:tcBorders>
              <w:top w:val="nil"/>
              <w:left w:val="nil"/>
              <w:bottom w:val="nil"/>
              <w:right w:val="nil"/>
            </w:tcBorders>
          </w:tcPr>
          <w:p w:rsidR="00A2334B" w:rsidRPr="00430722" w:rsidRDefault="00A2334B" w:rsidP="00A2334B">
            <w:pPr>
              <w:pStyle w:val="Default"/>
              <w:spacing w:before="120" w:after="60"/>
              <w:jc w:val="center"/>
              <w:rPr>
                <w:b/>
              </w:rPr>
            </w:pPr>
          </w:p>
        </w:tc>
      </w:tr>
    </w:tbl>
    <w:p w:rsidR="00FF406C" w:rsidRPr="00235768" w:rsidRDefault="00FF406C" w:rsidP="00C17E69">
      <w:pPr>
        <w:pStyle w:val="Default"/>
        <w:spacing w:before="120" w:after="60"/>
        <w:jc w:val="both"/>
        <w:rPr>
          <w:rFonts w:ascii="Times New Roman" w:hAnsi="Times New Roman" w:cs="Times New Roman"/>
          <w:b/>
          <w:bCs/>
          <w:color w:val="auto"/>
        </w:rPr>
        <w:sectPr w:rsidR="00FF406C" w:rsidRPr="00235768" w:rsidSect="00B23EA3">
          <w:footerReference w:type="default" r:id="rId9"/>
          <w:type w:val="continuous"/>
          <w:pgSz w:w="11905" w:h="16840"/>
          <w:pgMar w:top="1418" w:right="1418" w:bottom="1418" w:left="1418" w:header="709" w:footer="709" w:gutter="0"/>
          <w:pgNumType w:start="1"/>
          <w:cols w:space="708"/>
          <w:noEndnote/>
          <w:titlePg/>
        </w:sectPr>
      </w:pPr>
    </w:p>
    <w:p w:rsidR="00B839F2" w:rsidRPr="009203DF" w:rsidRDefault="0069711A" w:rsidP="00B839F2">
      <w:pPr>
        <w:pStyle w:val="Default"/>
        <w:spacing w:before="120" w:after="60"/>
        <w:jc w:val="center"/>
        <w:rPr>
          <w:rFonts w:ascii="Times New Roman" w:hAnsi="Times New Roman" w:cs="Times New Roman"/>
          <w:b/>
          <w:bCs/>
          <w:color w:val="auto"/>
        </w:rPr>
      </w:pPr>
      <w:r>
        <w:rPr>
          <w:rFonts w:ascii="Times New Roman" w:hAnsi="Times New Roman" w:cs="Times New Roman"/>
          <w:b/>
          <w:bCs/>
          <w:color w:val="auto"/>
        </w:rPr>
        <w:t>AYDIN</w:t>
      </w:r>
      <w:r w:rsidR="00B839F2" w:rsidRPr="009203DF">
        <w:rPr>
          <w:rFonts w:ascii="Times New Roman" w:hAnsi="Times New Roman" w:cs="Times New Roman"/>
          <w:b/>
          <w:bCs/>
          <w:color w:val="auto"/>
        </w:rPr>
        <w:t xml:space="preserve"> İLİ </w:t>
      </w:r>
      <w:r>
        <w:rPr>
          <w:rFonts w:ascii="Times New Roman" w:hAnsi="Times New Roman" w:cs="Times New Roman"/>
          <w:b/>
          <w:bCs/>
          <w:color w:val="auto"/>
        </w:rPr>
        <w:t>KOÇARLI</w:t>
      </w:r>
      <w:bookmarkStart w:id="0" w:name="_GoBack"/>
      <w:bookmarkEnd w:id="0"/>
      <w:r w:rsidR="00B839F2" w:rsidRPr="009203DF">
        <w:rPr>
          <w:rFonts w:ascii="Times New Roman" w:hAnsi="Times New Roman" w:cs="Times New Roman"/>
          <w:b/>
          <w:bCs/>
          <w:color w:val="auto"/>
        </w:rPr>
        <w:t xml:space="preserve"> İLÇESİ </w:t>
      </w:r>
      <w:r w:rsidR="00505CE3">
        <w:rPr>
          <w:rFonts w:ascii="Times New Roman" w:hAnsi="Times New Roman" w:cs="Times New Roman"/>
          <w:b/>
          <w:bCs/>
          <w:color w:val="auto"/>
        </w:rPr>
        <w:t>1</w:t>
      </w:r>
      <w:r w:rsidR="00B839F2" w:rsidRPr="009203DF">
        <w:rPr>
          <w:rFonts w:ascii="Times New Roman" w:hAnsi="Times New Roman" w:cs="Times New Roman"/>
          <w:b/>
          <w:bCs/>
          <w:color w:val="auto"/>
        </w:rPr>
        <w:t xml:space="preserve"> ADET </w:t>
      </w:r>
    </w:p>
    <w:p w:rsidR="00A2334B" w:rsidRPr="009203DF" w:rsidRDefault="00B839F2" w:rsidP="00A2334B">
      <w:pPr>
        <w:pStyle w:val="Default"/>
        <w:spacing w:before="120" w:after="60"/>
        <w:jc w:val="center"/>
        <w:rPr>
          <w:rFonts w:ascii="Times New Roman" w:hAnsi="Times New Roman" w:cs="Times New Roman"/>
          <w:b/>
          <w:bCs/>
          <w:color w:val="auto"/>
        </w:rPr>
      </w:pPr>
      <w:r w:rsidRPr="009203DF">
        <w:rPr>
          <w:rFonts w:ascii="Times New Roman" w:hAnsi="Times New Roman" w:cs="Times New Roman"/>
          <w:b/>
          <w:bCs/>
          <w:color w:val="auto"/>
        </w:rPr>
        <w:t>YANGIN HELİKOPTERİ PİSTİ (20m X 20m) YAPIM İŞİ</w:t>
      </w:r>
    </w:p>
    <w:p w:rsidR="00E9009A" w:rsidRDefault="00E9009A" w:rsidP="00914774">
      <w:pPr>
        <w:pStyle w:val="Default"/>
        <w:spacing w:before="120" w:after="60"/>
        <w:ind w:firstLine="720"/>
        <w:jc w:val="both"/>
        <w:rPr>
          <w:rFonts w:ascii="Times New Roman" w:hAnsi="Times New Roman" w:cs="Times New Roman"/>
          <w:b/>
          <w:bCs/>
          <w:color w:val="FF0000"/>
        </w:rPr>
      </w:pPr>
    </w:p>
    <w:p w:rsidR="00E9009A" w:rsidRPr="00AC378F" w:rsidRDefault="00E9009A" w:rsidP="00E9009A">
      <w:pPr>
        <w:pStyle w:val="Default"/>
        <w:spacing w:before="120" w:after="60"/>
        <w:ind w:firstLine="720"/>
        <w:jc w:val="both"/>
        <w:rPr>
          <w:rFonts w:ascii="Times New Roman" w:hAnsi="Times New Roman" w:cs="Times New Roman"/>
          <w:b/>
          <w:bCs/>
          <w:color w:val="FF0000"/>
        </w:rPr>
      </w:pPr>
      <w:r w:rsidRPr="00AC378F">
        <w:rPr>
          <w:rFonts w:ascii="Times New Roman" w:hAnsi="Times New Roman" w:cs="Times New Roman"/>
          <w:b/>
          <w:bCs/>
          <w:color w:val="FF0000"/>
        </w:rPr>
        <w:t>Projede ve Özel Teknik Şartnamede belirtilen hususların tamamının yapımı (</w:t>
      </w:r>
      <w:r>
        <w:rPr>
          <w:rFonts w:ascii="Times New Roman" w:hAnsi="Times New Roman" w:cs="Times New Roman"/>
          <w:b/>
          <w:bCs/>
          <w:color w:val="FF0000"/>
        </w:rPr>
        <w:t xml:space="preserve">1 adet Helikopter Pisti, Hazır Betonları, Çelik hasır döşenmesi, </w:t>
      </w:r>
      <w:proofErr w:type="spellStart"/>
      <w:r>
        <w:rPr>
          <w:rFonts w:ascii="Times New Roman" w:hAnsi="Times New Roman" w:cs="Times New Roman"/>
          <w:b/>
          <w:bCs/>
          <w:color w:val="FF0000"/>
        </w:rPr>
        <w:t>Grobeton</w:t>
      </w:r>
      <w:proofErr w:type="spellEnd"/>
      <w:r>
        <w:rPr>
          <w:rFonts w:ascii="Times New Roman" w:hAnsi="Times New Roman" w:cs="Times New Roman"/>
          <w:b/>
          <w:bCs/>
          <w:color w:val="FF0000"/>
        </w:rPr>
        <w:t xml:space="preserve">, temel ve alt temel hazırlanması, </w:t>
      </w:r>
      <w:proofErr w:type="spellStart"/>
      <w:r>
        <w:rPr>
          <w:rFonts w:ascii="Times New Roman" w:hAnsi="Times New Roman" w:cs="Times New Roman"/>
          <w:b/>
          <w:bCs/>
          <w:color w:val="FF0000"/>
        </w:rPr>
        <w:t>Koruge</w:t>
      </w:r>
      <w:proofErr w:type="spellEnd"/>
      <w:r>
        <w:rPr>
          <w:rFonts w:ascii="Times New Roman" w:hAnsi="Times New Roman" w:cs="Times New Roman"/>
          <w:b/>
          <w:bCs/>
          <w:color w:val="FF0000"/>
        </w:rPr>
        <w:t xml:space="preserve"> Borular, Izgaralar, Boya işleri, Helikopter Perdah </w:t>
      </w:r>
      <w:proofErr w:type="spellStart"/>
      <w:r w:rsidRPr="00AC378F">
        <w:rPr>
          <w:rFonts w:ascii="Times New Roman" w:hAnsi="Times New Roman" w:cs="Times New Roman"/>
          <w:b/>
          <w:bCs/>
          <w:color w:val="FF0000"/>
        </w:rPr>
        <w:t>vb</w:t>
      </w:r>
      <w:proofErr w:type="spellEnd"/>
      <w:r w:rsidRPr="00AC378F">
        <w:rPr>
          <w:rFonts w:ascii="Times New Roman" w:hAnsi="Times New Roman" w:cs="Times New Roman"/>
          <w:b/>
          <w:bCs/>
          <w:color w:val="FF0000"/>
        </w:rPr>
        <w:t xml:space="preserve"> iş kalemlerinin tümü) için kullanılacak her türlü malzeme, makine, alet ve </w:t>
      </w:r>
      <w:proofErr w:type="spellStart"/>
      <w:r w:rsidRPr="00AC378F">
        <w:rPr>
          <w:rFonts w:ascii="Times New Roman" w:hAnsi="Times New Roman" w:cs="Times New Roman"/>
          <w:b/>
          <w:bCs/>
          <w:color w:val="FF0000"/>
        </w:rPr>
        <w:t>edavat</w:t>
      </w:r>
      <w:proofErr w:type="spellEnd"/>
      <w:r w:rsidRPr="00AC378F">
        <w:rPr>
          <w:rFonts w:ascii="Times New Roman" w:hAnsi="Times New Roman" w:cs="Times New Roman"/>
          <w:b/>
          <w:bCs/>
          <w:color w:val="FF0000"/>
        </w:rPr>
        <w:t>, işçilik, nakliye vb. yüklenicinin teklif edeceği Anahtar Teslim Götürü Bedele dahildir.</w:t>
      </w:r>
    </w:p>
    <w:p w:rsidR="00A2334B" w:rsidRDefault="00E9009A" w:rsidP="00E9009A">
      <w:pPr>
        <w:pStyle w:val="Default"/>
        <w:spacing w:before="120" w:after="60"/>
        <w:ind w:firstLine="720"/>
        <w:jc w:val="both"/>
        <w:rPr>
          <w:rFonts w:ascii="Times New Roman" w:hAnsi="Times New Roman" w:cs="Times New Roman"/>
          <w:b/>
          <w:bCs/>
          <w:color w:val="auto"/>
        </w:rPr>
      </w:pPr>
      <w:r>
        <w:rPr>
          <w:rFonts w:ascii="Times New Roman" w:hAnsi="Times New Roman" w:cs="Times New Roman"/>
          <w:b/>
          <w:bCs/>
          <w:color w:val="FF0000"/>
        </w:rPr>
        <w:t xml:space="preserve">İş tariflerinde ve projede kullanılan bilgiler (pozlar, tarifler </w:t>
      </w:r>
      <w:proofErr w:type="spellStart"/>
      <w:r>
        <w:rPr>
          <w:rFonts w:ascii="Times New Roman" w:hAnsi="Times New Roman" w:cs="Times New Roman"/>
          <w:b/>
          <w:bCs/>
          <w:color w:val="FF0000"/>
        </w:rPr>
        <w:t>vb</w:t>
      </w:r>
      <w:proofErr w:type="spellEnd"/>
      <w:r>
        <w:rPr>
          <w:rFonts w:ascii="Times New Roman" w:hAnsi="Times New Roman" w:cs="Times New Roman"/>
          <w:b/>
          <w:bCs/>
          <w:color w:val="FF0000"/>
        </w:rPr>
        <w:t xml:space="preserve">) fen ve sanat kurallarına uygun yapım esaslarını temsil etmektedir. Projede ve iş tariflerindeki not ve bilgiler üzerinden ödeme yapılmayacak olup iş Anahtar Teslim Götürü Bedel </w:t>
      </w:r>
      <w:proofErr w:type="spellStart"/>
      <w:r>
        <w:rPr>
          <w:rFonts w:ascii="Times New Roman" w:hAnsi="Times New Roman" w:cs="Times New Roman"/>
          <w:b/>
          <w:bCs/>
          <w:color w:val="FF0000"/>
        </w:rPr>
        <w:t>dir</w:t>
      </w:r>
      <w:proofErr w:type="spellEnd"/>
      <w:r>
        <w:rPr>
          <w:rFonts w:ascii="Times New Roman" w:hAnsi="Times New Roman" w:cs="Times New Roman"/>
          <w:b/>
          <w:bCs/>
          <w:color w:val="FF0000"/>
        </w:rPr>
        <w:t>.</w:t>
      </w:r>
    </w:p>
    <w:tbl>
      <w:tblPr>
        <w:tblStyle w:val="TabloKlavuzu"/>
        <w:tblpPr w:leftFromText="141" w:rightFromText="141" w:vertAnchor="text" w:horzAnchor="margin" w:tblpY="285"/>
        <w:tblW w:w="0" w:type="auto"/>
        <w:tblInd w:w="0" w:type="dxa"/>
        <w:tblLook w:val="04A0" w:firstRow="1" w:lastRow="0" w:firstColumn="1" w:lastColumn="0" w:noHBand="0" w:noVBand="1"/>
      </w:tblPr>
      <w:tblGrid>
        <w:gridCol w:w="1929"/>
        <w:gridCol w:w="7277"/>
      </w:tblGrid>
      <w:tr w:rsidR="00A2334B" w:rsidTr="003D1356">
        <w:tc>
          <w:tcPr>
            <w:tcW w:w="1929" w:type="dxa"/>
            <w:shd w:val="clear" w:color="auto" w:fill="FFFFFF"/>
          </w:tcPr>
          <w:p w:rsidR="00A2334B" w:rsidRPr="009340A9" w:rsidRDefault="00A2334B"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A2334B" w:rsidRPr="009340A9" w:rsidRDefault="00A2334B" w:rsidP="003D1356">
            <w:pPr>
              <w:rPr>
                <w:rFonts w:ascii="Arial" w:hAnsi="Arial" w:cs="Arial"/>
                <w:bCs/>
                <w:sz w:val="18"/>
              </w:rPr>
            </w:pPr>
            <w:r>
              <w:rPr>
                <w:rFonts w:ascii="Arial" w:hAnsi="Arial" w:cs="Arial"/>
                <w:bCs/>
                <w:sz w:val="18"/>
              </w:rPr>
              <w:t>1</w:t>
            </w:r>
          </w:p>
        </w:tc>
      </w:tr>
      <w:tr w:rsidR="00A2334B" w:rsidTr="003D1356">
        <w:tc>
          <w:tcPr>
            <w:tcW w:w="1929" w:type="dxa"/>
            <w:shd w:val="clear" w:color="auto" w:fill="FFFFFF"/>
          </w:tcPr>
          <w:p w:rsidR="00A2334B" w:rsidRPr="009340A9" w:rsidRDefault="00A2334B"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A2334B" w:rsidRPr="009340A9" w:rsidRDefault="00A2334B" w:rsidP="003D1356">
            <w:pPr>
              <w:rPr>
                <w:rFonts w:ascii="Arial" w:hAnsi="Arial" w:cs="Arial"/>
                <w:bCs/>
                <w:sz w:val="18"/>
              </w:rPr>
            </w:pPr>
          </w:p>
        </w:tc>
      </w:tr>
      <w:tr w:rsidR="00A2334B" w:rsidTr="003D1356">
        <w:tc>
          <w:tcPr>
            <w:tcW w:w="1929" w:type="dxa"/>
            <w:shd w:val="clear" w:color="auto" w:fill="FFFFFF"/>
          </w:tcPr>
          <w:p w:rsidR="00A2334B" w:rsidRPr="009340A9" w:rsidRDefault="00A2334B"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A2334B" w:rsidRPr="009340A9" w:rsidRDefault="00A2334B" w:rsidP="003D1356">
            <w:pPr>
              <w:rPr>
                <w:rFonts w:ascii="Arial" w:hAnsi="Arial" w:cs="Arial"/>
                <w:bCs/>
                <w:sz w:val="18"/>
              </w:rPr>
            </w:pPr>
            <w:r w:rsidRPr="009340A9">
              <w:rPr>
                <w:rFonts w:ascii="Arial" w:hAnsi="Arial" w:cs="Arial"/>
                <w:bCs/>
                <w:sz w:val="18"/>
              </w:rPr>
              <w:t>Ahşaptan düz yüzeyli beton ve betonarme kalıbı yapılması</w:t>
            </w:r>
          </w:p>
        </w:tc>
      </w:tr>
      <w:tr w:rsidR="00A2334B" w:rsidTr="003D1356">
        <w:tc>
          <w:tcPr>
            <w:tcW w:w="1929" w:type="dxa"/>
            <w:shd w:val="clear" w:color="auto" w:fill="FFFFFF"/>
          </w:tcPr>
          <w:p w:rsidR="00A2334B" w:rsidRPr="009340A9" w:rsidRDefault="00A2334B"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A2334B" w:rsidRPr="009340A9" w:rsidRDefault="00A2334B" w:rsidP="003D1356">
            <w:pPr>
              <w:rPr>
                <w:rFonts w:ascii="Arial" w:hAnsi="Arial" w:cs="Arial"/>
                <w:bCs/>
                <w:sz w:val="18"/>
              </w:rPr>
            </w:pPr>
            <w:r w:rsidRPr="009340A9">
              <w:rPr>
                <w:rFonts w:ascii="Arial" w:hAnsi="Arial" w:cs="Arial"/>
                <w:bCs/>
                <w:sz w:val="18"/>
              </w:rPr>
              <w:t>M</w:t>
            </w:r>
            <w:r>
              <w:rPr>
                <w:rFonts w:ascii="Arial" w:hAnsi="Arial" w:cs="Arial"/>
                <w:bCs/>
                <w:sz w:val="18"/>
              </w:rPr>
              <w:t>2</w:t>
            </w:r>
          </w:p>
        </w:tc>
      </w:tr>
      <w:tr w:rsidR="00A2334B" w:rsidTr="003D1356">
        <w:tc>
          <w:tcPr>
            <w:tcW w:w="1929" w:type="dxa"/>
            <w:shd w:val="clear" w:color="auto" w:fill="FFFFFF"/>
          </w:tcPr>
          <w:p w:rsidR="00A2334B" w:rsidRPr="009340A9" w:rsidRDefault="00A2334B"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A2334B" w:rsidRPr="009340A9" w:rsidRDefault="00A2334B" w:rsidP="003D1356">
            <w:pPr>
              <w:rPr>
                <w:rFonts w:ascii="Arial" w:hAnsi="Arial" w:cs="Arial"/>
                <w:bCs/>
                <w:sz w:val="18"/>
              </w:rPr>
            </w:pPr>
          </w:p>
        </w:tc>
      </w:tr>
      <w:tr w:rsidR="00A2334B" w:rsidTr="003D1356">
        <w:trPr>
          <w:trHeight w:val="2609"/>
        </w:trPr>
        <w:tc>
          <w:tcPr>
            <w:tcW w:w="1929" w:type="dxa"/>
          </w:tcPr>
          <w:p w:rsidR="00A2334B" w:rsidRDefault="00A2334B" w:rsidP="003D1356">
            <w:pPr>
              <w:rPr>
                <w:rFonts w:ascii="Arial" w:hAnsi="Arial" w:cs="Arial"/>
                <w:b/>
                <w:bCs/>
                <w:color w:val="000000"/>
                <w:u w:val="single"/>
              </w:rPr>
            </w:pPr>
          </w:p>
        </w:tc>
        <w:tc>
          <w:tcPr>
            <w:tcW w:w="7277" w:type="dxa"/>
          </w:tcPr>
          <w:p w:rsidR="00A2334B" w:rsidRPr="009340A9" w:rsidRDefault="00A2334B" w:rsidP="003D1356">
            <w:pPr>
              <w:pStyle w:val="NormalWeb"/>
              <w:shd w:val="clear" w:color="auto" w:fill="FFFFFF"/>
              <w:spacing w:before="0" w:beforeAutospacing="0" w:after="0" w:afterAutospacing="0"/>
              <w:rPr>
                <w:rFonts w:ascii="Arial" w:hAnsi="Arial" w:cs="Arial"/>
                <w:sz w:val="18"/>
                <w:szCs w:val="16"/>
              </w:rPr>
            </w:pPr>
            <w:r w:rsidRPr="009340A9">
              <w:rPr>
                <w:rFonts w:ascii="Arial" w:hAnsi="Arial" w:cs="Arial"/>
                <w:sz w:val="18"/>
                <w:szCs w:val="16"/>
              </w:rPr>
              <w:t>Proje ve şartnamesine göre; iç yüzeyleri rendelenmiş ve yağlanmış II. sınıf çam kerestesinden düz yüzeyli beton ve betonarme kalıbı yapılması, sökülmesi, bu işler için gerekli tahta, mesnet, kadronlar, kuşaklar, destekler, çivi, tel, benzeri gereçler, malzeme ve zayiatı ile işçilik, iş yerinde yatay-düşey taşıma, yükleme-boşaltma, müteahhit genel giderleri ve kârı dâhil, 1 m² fiyatı:</w:t>
            </w:r>
          </w:p>
          <w:p w:rsidR="00A2334B" w:rsidRPr="009340A9" w:rsidRDefault="00A2334B" w:rsidP="003D1356">
            <w:pPr>
              <w:pStyle w:val="NormalWeb"/>
              <w:shd w:val="clear" w:color="auto" w:fill="FFFFFF"/>
              <w:spacing w:before="0" w:beforeAutospacing="0" w:after="0" w:afterAutospacing="0"/>
              <w:rPr>
                <w:rFonts w:ascii="Arial" w:hAnsi="Arial" w:cs="Arial"/>
                <w:sz w:val="18"/>
                <w:szCs w:val="16"/>
              </w:rPr>
            </w:pPr>
            <w:proofErr w:type="gramStart"/>
            <w:r w:rsidRPr="009340A9">
              <w:rPr>
                <w:rFonts w:ascii="Arial" w:hAnsi="Arial" w:cs="Arial"/>
                <w:sz w:val="18"/>
                <w:szCs w:val="16"/>
              </w:rPr>
              <w:t>ÖLÇÜ :</w:t>
            </w:r>
            <w:proofErr w:type="gramEnd"/>
          </w:p>
          <w:p w:rsidR="00A2334B" w:rsidRPr="009340A9" w:rsidRDefault="00A2334B" w:rsidP="003D1356">
            <w:pPr>
              <w:pStyle w:val="NormalWeb"/>
              <w:shd w:val="clear" w:color="auto" w:fill="FFFFFF"/>
              <w:spacing w:before="0" w:beforeAutospacing="0" w:after="0" w:afterAutospacing="0"/>
              <w:rPr>
                <w:rFonts w:ascii="Arial" w:hAnsi="Arial" w:cs="Arial"/>
                <w:sz w:val="18"/>
                <w:szCs w:val="16"/>
              </w:rPr>
            </w:pPr>
            <w:r w:rsidRPr="009340A9">
              <w:rPr>
                <w:rFonts w:ascii="Arial" w:hAnsi="Arial" w:cs="Arial"/>
                <w:sz w:val="18"/>
                <w:szCs w:val="16"/>
              </w:rPr>
              <w:t>Kalıp gören yüzler projesinden veya yerinde ölçülerek hesaplanır. Boşluk hacmi çıkarılmayan imalât deliklerinin çevre kalıpları ölçüye dâhil edilmez. Deliğin kalıp tarafındaki yüzünden delik boşluğu çıkarılmaz.</w:t>
            </w:r>
          </w:p>
          <w:p w:rsidR="00A2334B" w:rsidRPr="009340A9" w:rsidRDefault="00A2334B" w:rsidP="003D1356">
            <w:pPr>
              <w:pStyle w:val="NormalWeb"/>
              <w:shd w:val="clear" w:color="auto" w:fill="FFFFFF"/>
              <w:spacing w:before="0" w:beforeAutospacing="0" w:after="0" w:afterAutospacing="0"/>
              <w:rPr>
                <w:rFonts w:ascii="Arial" w:hAnsi="Arial" w:cs="Arial"/>
                <w:sz w:val="18"/>
                <w:szCs w:val="16"/>
              </w:rPr>
            </w:pPr>
            <w:proofErr w:type="gramStart"/>
            <w:r w:rsidRPr="009340A9">
              <w:rPr>
                <w:rFonts w:ascii="Arial" w:hAnsi="Arial" w:cs="Arial"/>
                <w:sz w:val="18"/>
                <w:szCs w:val="16"/>
              </w:rPr>
              <w:t>NOT :</w:t>
            </w:r>
            <w:proofErr w:type="gramEnd"/>
          </w:p>
          <w:p w:rsidR="00A2334B" w:rsidRPr="009340A9" w:rsidRDefault="00A2334B" w:rsidP="003D1356">
            <w:pPr>
              <w:pStyle w:val="NormalWeb"/>
              <w:shd w:val="clear" w:color="auto" w:fill="FFFFFF"/>
              <w:spacing w:before="0" w:beforeAutospacing="0" w:after="0" w:afterAutospacing="0"/>
              <w:rPr>
                <w:rFonts w:ascii="Arial" w:hAnsi="Arial" w:cs="Arial"/>
                <w:sz w:val="18"/>
                <w:szCs w:val="16"/>
              </w:rPr>
            </w:pPr>
            <w:r w:rsidRPr="009340A9">
              <w:rPr>
                <w:rFonts w:ascii="Arial" w:hAnsi="Arial" w:cs="Arial"/>
                <w:sz w:val="18"/>
                <w:szCs w:val="16"/>
              </w:rPr>
              <w:t>1) Kalıp iskelesi ayrıca ödenir.</w:t>
            </w:r>
          </w:p>
          <w:p w:rsidR="00A2334B" w:rsidRPr="009340A9" w:rsidRDefault="00A2334B" w:rsidP="003D1356">
            <w:pPr>
              <w:pStyle w:val="NormalWeb"/>
              <w:shd w:val="clear" w:color="auto" w:fill="FFFFFF"/>
              <w:spacing w:before="0" w:beforeAutospacing="0" w:after="0" w:afterAutospacing="0"/>
              <w:rPr>
                <w:rFonts w:ascii="Arial" w:hAnsi="Arial" w:cs="Arial"/>
                <w:sz w:val="18"/>
                <w:szCs w:val="16"/>
              </w:rPr>
            </w:pPr>
            <w:r w:rsidRPr="009340A9">
              <w:rPr>
                <w:rFonts w:ascii="Arial" w:hAnsi="Arial" w:cs="Arial"/>
                <w:sz w:val="18"/>
                <w:szCs w:val="16"/>
              </w:rPr>
              <w:t>2) Kalıptan çıkan malzeme müteahhide aittir.</w:t>
            </w:r>
          </w:p>
        </w:tc>
      </w:tr>
    </w:tbl>
    <w:p w:rsidR="00A2334B" w:rsidRDefault="00A2334B" w:rsidP="003B6165">
      <w:pPr>
        <w:pStyle w:val="Default"/>
        <w:spacing w:before="120" w:after="60"/>
        <w:jc w:val="both"/>
        <w:rPr>
          <w:rFonts w:ascii="Times New Roman" w:hAnsi="Times New Roman" w:cs="Times New Roman"/>
          <w:b/>
          <w:bCs/>
          <w:color w:val="auto"/>
        </w:rPr>
      </w:pPr>
    </w:p>
    <w:tbl>
      <w:tblPr>
        <w:tblStyle w:val="TabloKlavuzu"/>
        <w:tblW w:w="0" w:type="auto"/>
        <w:tblInd w:w="113" w:type="dxa"/>
        <w:tblLook w:val="04A0" w:firstRow="1" w:lastRow="0" w:firstColumn="1" w:lastColumn="0" w:noHBand="0" w:noVBand="1"/>
      </w:tblPr>
      <w:tblGrid>
        <w:gridCol w:w="1929"/>
        <w:gridCol w:w="7277"/>
      </w:tblGrid>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170C70" w:rsidRPr="00D84C67" w:rsidRDefault="00170C70" w:rsidP="003D1356">
            <w:pPr>
              <w:rPr>
                <w:rFonts w:ascii="Arial" w:hAnsi="Arial" w:cs="Arial"/>
                <w:sz w:val="18"/>
                <w:szCs w:val="16"/>
              </w:rPr>
            </w:pPr>
            <w:r>
              <w:rPr>
                <w:rFonts w:ascii="Arial" w:hAnsi="Arial" w:cs="Arial"/>
                <w:bCs/>
                <w:sz w:val="18"/>
              </w:rPr>
              <w:t>2</w:t>
            </w: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170C70" w:rsidRPr="00D84C67" w:rsidRDefault="00170C70" w:rsidP="003D1356">
            <w:pPr>
              <w:rPr>
                <w:rFonts w:ascii="Arial" w:hAnsi="Arial" w:cs="Arial"/>
                <w:bCs/>
                <w:sz w:val="18"/>
              </w:rPr>
            </w:pP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170C70" w:rsidRPr="00D84C67" w:rsidRDefault="00170C70" w:rsidP="003D1356">
            <w:pPr>
              <w:rPr>
                <w:rFonts w:ascii="Arial" w:hAnsi="Arial" w:cs="Arial"/>
                <w:b/>
                <w:bCs/>
                <w:sz w:val="18"/>
                <w:u w:val="single"/>
              </w:rPr>
            </w:pPr>
            <w:r w:rsidRPr="00D84C67">
              <w:rPr>
                <w:rFonts w:ascii="Arial" w:hAnsi="Arial" w:cs="Arial"/>
                <w:bCs/>
                <w:sz w:val="18"/>
              </w:rPr>
              <w:t>Makine ile her derinlik ve her genişlikte yumuşak ve sert toprak kazılması (Derin kazı)</w:t>
            </w: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170C70" w:rsidRPr="00D84C67" w:rsidRDefault="00170C70" w:rsidP="003D1356">
            <w:pPr>
              <w:rPr>
                <w:rFonts w:ascii="Arial" w:hAnsi="Arial" w:cs="Arial"/>
                <w:bCs/>
                <w:sz w:val="18"/>
              </w:rPr>
            </w:pPr>
            <w:r w:rsidRPr="00D84C67">
              <w:rPr>
                <w:rFonts w:ascii="Arial" w:hAnsi="Arial" w:cs="Arial"/>
                <w:bCs/>
                <w:sz w:val="18"/>
              </w:rPr>
              <w:t>M3</w:t>
            </w: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170C70" w:rsidRPr="00D84C67" w:rsidRDefault="00170C70" w:rsidP="003D1356">
            <w:pPr>
              <w:rPr>
                <w:rFonts w:ascii="Arial" w:hAnsi="Arial" w:cs="Arial"/>
                <w:b/>
                <w:bCs/>
                <w:sz w:val="18"/>
                <w:u w:val="single"/>
              </w:rPr>
            </w:pPr>
          </w:p>
        </w:tc>
      </w:tr>
      <w:tr w:rsidR="00170C70" w:rsidTr="003D1356">
        <w:trPr>
          <w:trHeight w:val="327"/>
        </w:trPr>
        <w:tc>
          <w:tcPr>
            <w:tcW w:w="1929" w:type="dxa"/>
          </w:tcPr>
          <w:p w:rsidR="00170C70" w:rsidRDefault="00170C70" w:rsidP="003D1356">
            <w:pPr>
              <w:rPr>
                <w:rFonts w:ascii="Arial" w:hAnsi="Arial" w:cs="Arial"/>
                <w:b/>
                <w:bCs/>
                <w:color w:val="000000"/>
                <w:u w:val="single"/>
              </w:rPr>
            </w:pPr>
          </w:p>
        </w:tc>
        <w:tc>
          <w:tcPr>
            <w:tcW w:w="7277" w:type="dxa"/>
          </w:tcPr>
          <w:p w:rsidR="00170C70" w:rsidRPr="009340A9" w:rsidRDefault="00170C70" w:rsidP="003D1356">
            <w:pPr>
              <w:rPr>
                <w:rFonts w:ascii="Arial" w:hAnsi="Arial" w:cs="Arial"/>
                <w:sz w:val="18"/>
                <w:szCs w:val="16"/>
              </w:rPr>
            </w:pPr>
            <w:r w:rsidRPr="009340A9">
              <w:rPr>
                <w:rFonts w:ascii="Arial" w:hAnsi="Arial" w:cs="Arial"/>
                <w:sz w:val="18"/>
                <w:szCs w:val="16"/>
              </w:rPr>
              <w:t>Yumuşak ve sert toprak zeminde; makina ile kazının yapılması, taşıtlara yüklenmesi, 25 metreye kadar taşınması, depo, imla veya sedde yerinde boşaltılması, serilmesi, inşaat yapıldıktan sonra kazı yerinde kalan boşlukların doldurulması, kazılan yerin taban ve yan cidarlarının, depo ve dolgunun tesviyesi ve düzeltilmesi için yapılan her türlü malzeme ve zayiatı, işçilik, araç ve gereç giderleri, müteahhit genel giderleri ve kârı dâhil, 1 m³ kazı fiyatı:</w:t>
            </w:r>
          </w:p>
          <w:p w:rsidR="00170C70" w:rsidRPr="009340A9" w:rsidRDefault="00170C70" w:rsidP="003D1356">
            <w:pPr>
              <w:rPr>
                <w:rFonts w:ascii="Arial" w:hAnsi="Arial" w:cs="Arial"/>
                <w:sz w:val="18"/>
                <w:szCs w:val="16"/>
              </w:rPr>
            </w:pPr>
            <w:r>
              <w:rPr>
                <w:rFonts w:ascii="Arial" w:hAnsi="Arial" w:cs="Arial"/>
                <w:sz w:val="18"/>
                <w:szCs w:val="16"/>
              </w:rPr>
              <w:t>ÖLÇÜ:</w:t>
            </w:r>
            <w:r w:rsidR="00017C48">
              <w:rPr>
                <w:rFonts w:ascii="Arial" w:hAnsi="Arial" w:cs="Arial"/>
                <w:sz w:val="18"/>
                <w:szCs w:val="16"/>
              </w:rPr>
              <w:t xml:space="preserve"> </w:t>
            </w:r>
            <w:r w:rsidRPr="009340A9">
              <w:rPr>
                <w:rFonts w:ascii="Arial" w:hAnsi="Arial" w:cs="Arial"/>
                <w:sz w:val="18"/>
                <w:szCs w:val="16"/>
              </w:rPr>
              <w:t>Kazının hacmi kazı projesi üzerinden hesaplanır.</w:t>
            </w:r>
          </w:p>
          <w:p w:rsidR="00170C70" w:rsidRPr="009340A9" w:rsidRDefault="00170C70" w:rsidP="003D1356">
            <w:pPr>
              <w:rPr>
                <w:rFonts w:ascii="Arial" w:hAnsi="Arial" w:cs="Arial"/>
                <w:sz w:val="18"/>
                <w:szCs w:val="16"/>
              </w:rPr>
            </w:pPr>
            <w:r w:rsidRPr="009340A9">
              <w:rPr>
                <w:rFonts w:ascii="Arial" w:hAnsi="Arial" w:cs="Arial"/>
                <w:sz w:val="18"/>
                <w:szCs w:val="16"/>
              </w:rPr>
              <w:t>NOT:</w:t>
            </w:r>
          </w:p>
          <w:p w:rsidR="00170C70" w:rsidRPr="009340A9" w:rsidRDefault="00170C70" w:rsidP="003D1356">
            <w:pPr>
              <w:rPr>
                <w:rFonts w:ascii="Arial" w:hAnsi="Arial" w:cs="Arial"/>
                <w:sz w:val="18"/>
                <w:szCs w:val="16"/>
              </w:rPr>
            </w:pPr>
            <w:r w:rsidRPr="009340A9">
              <w:rPr>
                <w:rFonts w:ascii="Arial" w:hAnsi="Arial" w:cs="Arial"/>
                <w:sz w:val="18"/>
                <w:szCs w:val="16"/>
              </w:rPr>
              <w:t xml:space="preserve">1)Bu birim fiyata su zammı, </w:t>
            </w:r>
            <w:proofErr w:type="spellStart"/>
            <w:r w:rsidRPr="009340A9">
              <w:rPr>
                <w:rFonts w:ascii="Arial" w:hAnsi="Arial" w:cs="Arial"/>
                <w:sz w:val="18"/>
                <w:szCs w:val="16"/>
              </w:rPr>
              <w:t>iksa</w:t>
            </w:r>
            <w:proofErr w:type="spellEnd"/>
            <w:r w:rsidRPr="009340A9">
              <w:rPr>
                <w:rFonts w:ascii="Arial" w:hAnsi="Arial" w:cs="Arial"/>
                <w:sz w:val="18"/>
                <w:szCs w:val="16"/>
              </w:rPr>
              <w:t>, 25 metre dışındaki taşıma, dolgunun sulama ve sıkıştırma bedelleri dâhil değildir.</w:t>
            </w:r>
          </w:p>
          <w:p w:rsidR="00170C70" w:rsidRPr="00944E85" w:rsidRDefault="00170C70" w:rsidP="003D1356">
            <w:pPr>
              <w:rPr>
                <w:rFonts w:ascii="Arial" w:hAnsi="Arial" w:cs="Arial"/>
                <w:sz w:val="18"/>
                <w:szCs w:val="16"/>
              </w:rPr>
            </w:pPr>
            <w:r>
              <w:rPr>
                <w:rFonts w:ascii="Arial" w:hAnsi="Arial" w:cs="Arial"/>
                <w:sz w:val="18"/>
                <w:szCs w:val="16"/>
              </w:rPr>
              <w:t>2)Derinlik zammı ödenmez.</w:t>
            </w:r>
          </w:p>
        </w:tc>
      </w:tr>
    </w:tbl>
    <w:p w:rsidR="00170C70" w:rsidRDefault="00170C70" w:rsidP="003B6165">
      <w:pPr>
        <w:pStyle w:val="Default"/>
        <w:spacing w:before="120" w:after="60"/>
        <w:jc w:val="both"/>
        <w:rPr>
          <w:rFonts w:ascii="Times New Roman" w:hAnsi="Times New Roman" w:cs="Times New Roman"/>
          <w:b/>
          <w:bCs/>
          <w:color w:val="auto"/>
        </w:rPr>
      </w:pPr>
    </w:p>
    <w:tbl>
      <w:tblPr>
        <w:tblStyle w:val="TabloKlavuzu"/>
        <w:tblW w:w="0" w:type="auto"/>
        <w:tblInd w:w="113" w:type="dxa"/>
        <w:tblLook w:val="04A0" w:firstRow="1" w:lastRow="0" w:firstColumn="1" w:lastColumn="0" w:noHBand="0" w:noVBand="1"/>
      </w:tblPr>
      <w:tblGrid>
        <w:gridCol w:w="1929"/>
        <w:gridCol w:w="7277"/>
      </w:tblGrid>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170C70" w:rsidRPr="009340A9" w:rsidRDefault="00170C70" w:rsidP="003D1356">
            <w:pPr>
              <w:rPr>
                <w:rFonts w:ascii="Arial" w:hAnsi="Arial" w:cs="Arial"/>
                <w:bCs/>
                <w:sz w:val="18"/>
              </w:rPr>
            </w:pPr>
            <w:r>
              <w:rPr>
                <w:rFonts w:ascii="Arial" w:hAnsi="Arial" w:cs="Arial"/>
                <w:bCs/>
                <w:sz w:val="18"/>
              </w:rPr>
              <w:t>3</w:t>
            </w: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170C70" w:rsidRPr="009340A9" w:rsidRDefault="00170C70" w:rsidP="003D1356">
            <w:pPr>
              <w:rPr>
                <w:rFonts w:ascii="Arial" w:hAnsi="Arial" w:cs="Arial"/>
                <w:sz w:val="20"/>
                <w:szCs w:val="20"/>
              </w:rPr>
            </w:pP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170C70" w:rsidRPr="009340A9" w:rsidRDefault="00170C70" w:rsidP="003D1356">
            <w:pPr>
              <w:rPr>
                <w:rFonts w:ascii="Arial" w:hAnsi="Arial" w:cs="Arial"/>
                <w:bCs/>
                <w:sz w:val="18"/>
              </w:rPr>
            </w:pPr>
            <w:r w:rsidRPr="00BB104F">
              <w:rPr>
                <w:rFonts w:ascii="Arial" w:hAnsi="Arial" w:cs="Arial"/>
                <w:bCs/>
                <w:sz w:val="18"/>
              </w:rPr>
              <w:t>Beton santralinde üretilen veya satın alınan ve beton pompasıyla basılan, C 30/37 basınç dayanım sınıfında beton dökülmesi (beton nakli dahil)</w:t>
            </w: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170C70" w:rsidRPr="009340A9" w:rsidRDefault="00170C70" w:rsidP="003D1356">
            <w:pPr>
              <w:rPr>
                <w:rFonts w:ascii="Arial" w:hAnsi="Arial" w:cs="Arial"/>
                <w:bCs/>
                <w:sz w:val="18"/>
              </w:rPr>
            </w:pPr>
            <w:r w:rsidRPr="009340A9">
              <w:rPr>
                <w:rFonts w:ascii="Arial" w:hAnsi="Arial" w:cs="Arial"/>
                <w:bCs/>
                <w:sz w:val="18"/>
              </w:rPr>
              <w:t>M</w:t>
            </w:r>
            <w:r>
              <w:rPr>
                <w:rFonts w:ascii="Arial" w:hAnsi="Arial" w:cs="Arial"/>
                <w:bCs/>
                <w:sz w:val="18"/>
              </w:rPr>
              <w:t>3</w:t>
            </w:r>
          </w:p>
        </w:tc>
      </w:tr>
      <w:tr w:rsidR="00170C70" w:rsidTr="00170C70">
        <w:tc>
          <w:tcPr>
            <w:tcW w:w="1929" w:type="dxa"/>
            <w:shd w:val="clear" w:color="auto" w:fill="FFFFFF"/>
          </w:tcPr>
          <w:p w:rsidR="00170C70" w:rsidRPr="009340A9" w:rsidRDefault="00170C70"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170C70" w:rsidRPr="009340A9" w:rsidRDefault="00170C70" w:rsidP="003D1356">
            <w:pPr>
              <w:rPr>
                <w:rFonts w:ascii="Arial" w:hAnsi="Arial" w:cs="Arial"/>
                <w:bCs/>
                <w:sz w:val="18"/>
              </w:rPr>
            </w:pPr>
          </w:p>
        </w:tc>
      </w:tr>
      <w:tr w:rsidR="00170C70" w:rsidTr="003D1356">
        <w:trPr>
          <w:trHeight w:val="64"/>
        </w:trPr>
        <w:tc>
          <w:tcPr>
            <w:tcW w:w="1929" w:type="dxa"/>
          </w:tcPr>
          <w:p w:rsidR="00170C70" w:rsidRDefault="00170C70" w:rsidP="003D1356">
            <w:pPr>
              <w:rPr>
                <w:rFonts w:ascii="Arial" w:hAnsi="Arial" w:cs="Arial"/>
                <w:b/>
                <w:bCs/>
                <w:color w:val="000000"/>
                <w:u w:val="single"/>
              </w:rPr>
            </w:pPr>
          </w:p>
        </w:tc>
        <w:tc>
          <w:tcPr>
            <w:tcW w:w="7277" w:type="dxa"/>
          </w:tcPr>
          <w:p w:rsidR="00170C70" w:rsidRPr="00BB104F"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Beton üretimine uygun komple beton tesisinde (asgari 60m3/</w:t>
            </w:r>
            <w:proofErr w:type="spellStart"/>
            <w:r w:rsidRPr="00BB104F">
              <w:rPr>
                <w:rFonts w:ascii="Arial" w:hAnsi="Arial" w:cs="Arial"/>
                <w:sz w:val="18"/>
                <w:szCs w:val="16"/>
              </w:rPr>
              <w:t>sa</w:t>
            </w:r>
            <w:proofErr w:type="spellEnd"/>
            <w:r w:rsidRPr="00BB104F">
              <w:rPr>
                <w:rFonts w:ascii="Arial" w:hAnsi="Arial" w:cs="Arial"/>
                <w:sz w:val="18"/>
                <w:szCs w:val="16"/>
              </w:rPr>
              <w:t xml:space="preserve"> kapasiteli, dört gözlü agrega </w:t>
            </w:r>
            <w:proofErr w:type="spellStart"/>
            <w:r w:rsidRPr="00BB104F">
              <w:rPr>
                <w:rFonts w:ascii="Arial" w:hAnsi="Arial" w:cs="Arial"/>
                <w:sz w:val="18"/>
                <w:szCs w:val="16"/>
              </w:rPr>
              <w:t>bunkerli</w:t>
            </w:r>
            <w:proofErr w:type="spellEnd"/>
            <w:r w:rsidRPr="00BB104F">
              <w:rPr>
                <w:rFonts w:ascii="Arial" w:hAnsi="Arial" w:cs="Arial"/>
                <w:sz w:val="18"/>
                <w:szCs w:val="16"/>
              </w:rPr>
              <w:t xml:space="preserve"> kompresörlü ve kumanda kabini ile birlikte bilgisayar kontrollü, min. 50 ton kapasiteli çimento silosu bulunan konveyör bant sistemli, geri kazanım ünitesi, agrega ve beton deneylerini yapabilecek kapasitede </w:t>
            </w:r>
            <w:proofErr w:type="spellStart"/>
            <w:r w:rsidRPr="00BB104F">
              <w:rPr>
                <w:rFonts w:ascii="Arial" w:hAnsi="Arial" w:cs="Arial"/>
                <w:sz w:val="18"/>
                <w:szCs w:val="16"/>
              </w:rPr>
              <w:t>laboratuar</w:t>
            </w:r>
            <w:proofErr w:type="spellEnd"/>
            <w:r w:rsidRPr="00BB104F">
              <w:rPr>
                <w:rFonts w:ascii="Arial" w:hAnsi="Arial" w:cs="Arial"/>
                <w:sz w:val="18"/>
                <w:szCs w:val="16"/>
              </w:rPr>
              <w:t xml:space="preserve">, jeneratör, yeteri kadar </w:t>
            </w:r>
            <w:proofErr w:type="spellStart"/>
            <w:r w:rsidRPr="00BB104F">
              <w:rPr>
                <w:rFonts w:ascii="Arial" w:hAnsi="Arial" w:cs="Arial"/>
                <w:sz w:val="18"/>
                <w:szCs w:val="16"/>
              </w:rPr>
              <w:t>transmikser</w:t>
            </w:r>
            <w:proofErr w:type="spellEnd"/>
            <w:r w:rsidRPr="00BB104F">
              <w:rPr>
                <w:rFonts w:ascii="Arial" w:hAnsi="Arial" w:cs="Arial"/>
                <w:sz w:val="18"/>
                <w:szCs w:val="16"/>
              </w:rPr>
              <w:t xml:space="preserve"> ve mobil beton pompası ile en az bir adet yükleyici, katkı tankı ve katkı tartı </w:t>
            </w:r>
            <w:proofErr w:type="spellStart"/>
            <w:r w:rsidRPr="00BB104F">
              <w:rPr>
                <w:rFonts w:ascii="Arial" w:hAnsi="Arial" w:cs="Arial"/>
                <w:sz w:val="18"/>
                <w:szCs w:val="16"/>
              </w:rPr>
              <w:t>bunkeri</w:t>
            </w:r>
            <w:proofErr w:type="spellEnd"/>
            <w:r w:rsidRPr="00BB104F">
              <w:rPr>
                <w:rFonts w:ascii="Arial" w:hAnsi="Arial" w:cs="Arial"/>
                <w:sz w:val="18"/>
                <w:szCs w:val="16"/>
              </w:rPr>
              <w:t xml:space="preserve">, nem ölçer ve benzeri her türlü ekip ve ekipmana sahip periyodik kalibrasyonu yapılmış beton üretim tesisi) standardına ve projesine uygun, yıkanmış, elenmiş </w:t>
            </w:r>
            <w:proofErr w:type="spellStart"/>
            <w:r w:rsidRPr="00BB104F">
              <w:rPr>
                <w:rFonts w:ascii="Arial" w:hAnsi="Arial" w:cs="Arial"/>
                <w:sz w:val="18"/>
                <w:szCs w:val="16"/>
              </w:rPr>
              <w:t>granülometrik</w:t>
            </w:r>
            <w:proofErr w:type="spellEnd"/>
            <w:r w:rsidRPr="00BB104F">
              <w:rPr>
                <w:rFonts w:ascii="Arial" w:hAnsi="Arial" w:cs="Arial"/>
                <w:sz w:val="18"/>
                <w:szCs w:val="16"/>
              </w:rPr>
              <w:t xml:space="preserve"> kum-çakıl ve/veya </w:t>
            </w:r>
            <w:proofErr w:type="spellStart"/>
            <w:r w:rsidRPr="00BB104F">
              <w:rPr>
                <w:rFonts w:ascii="Arial" w:hAnsi="Arial" w:cs="Arial"/>
                <w:sz w:val="18"/>
                <w:szCs w:val="16"/>
              </w:rPr>
              <w:t>kırmataş</w:t>
            </w:r>
            <w:proofErr w:type="spellEnd"/>
            <w:r w:rsidRPr="00BB104F">
              <w:rPr>
                <w:rFonts w:ascii="Arial" w:hAnsi="Arial" w:cs="Arial"/>
                <w:sz w:val="18"/>
                <w:szCs w:val="16"/>
              </w:rPr>
              <w:t xml:space="preserve">, çimento, su ve gerektiğinde katkı malzemesi ile C 30/37 sınıfında üretilen veya bu niteliklere sahip beton tesisinden satın alınan hazır beton harcının; beton kalite kontrollerinin yapılması, </w:t>
            </w:r>
            <w:proofErr w:type="spellStart"/>
            <w:r w:rsidRPr="00BB104F">
              <w:rPr>
                <w:rFonts w:ascii="Arial" w:hAnsi="Arial" w:cs="Arial"/>
                <w:sz w:val="18"/>
                <w:szCs w:val="16"/>
              </w:rPr>
              <w:t>transmikserlere</w:t>
            </w:r>
            <w:proofErr w:type="spellEnd"/>
            <w:r w:rsidRPr="00BB104F">
              <w:rPr>
                <w:rFonts w:ascii="Arial" w:hAnsi="Arial" w:cs="Arial"/>
                <w:sz w:val="18"/>
                <w:szCs w:val="16"/>
              </w:rPr>
              <w:t xml:space="preserv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w:t>
            </w:r>
            <w:proofErr w:type="spellStart"/>
            <w:r w:rsidRPr="00BB104F">
              <w:rPr>
                <w:rFonts w:ascii="Arial" w:hAnsi="Arial" w:cs="Arial"/>
                <w:sz w:val="18"/>
                <w:szCs w:val="16"/>
              </w:rPr>
              <w:t>laboratuar</w:t>
            </w:r>
            <w:proofErr w:type="spellEnd"/>
            <w:r w:rsidRPr="00BB104F">
              <w:rPr>
                <w:rFonts w:ascii="Arial" w:hAnsi="Arial" w:cs="Arial"/>
                <w:sz w:val="18"/>
                <w:szCs w:val="16"/>
              </w:rPr>
              <w:t xml:space="preserve"> giderleri, işyerindeki her türlü yatay ve düşey taşımalar, yükleme ve boşaltmalar, beton bünyesine giren </w:t>
            </w:r>
            <w:proofErr w:type="spellStart"/>
            <w:r w:rsidRPr="00BB104F">
              <w:rPr>
                <w:rFonts w:ascii="Arial" w:hAnsi="Arial" w:cs="Arial"/>
                <w:sz w:val="18"/>
                <w:szCs w:val="16"/>
              </w:rPr>
              <w:t>granülometrik</w:t>
            </w:r>
            <w:proofErr w:type="spellEnd"/>
            <w:r w:rsidRPr="00BB104F">
              <w:rPr>
                <w:rFonts w:ascii="Arial" w:hAnsi="Arial" w:cs="Arial"/>
                <w:sz w:val="18"/>
                <w:szCs w:val="16"/>
              </w:rPr>
              <w:t xml:space="preserve"> kum çakıl veya </w:t>
            </w:r>
            <w:proofErr w:type="spellStart"/>
            <w:r w:rsidRPr="00BB104F">
              <w:rPr>
                <w:rFonts w:ascii="Arial" w:hAnsi="Arial" w:cs="Arial"/>
                <w:sz w:val="18"/>
                <w:szCs w:val="16"/>
              </w:rPr>
              <w:t>kırmataşın</w:t>
            </w:r>
            <w:proofErr w:type="spellEnd"/>
            <w:r w:rsidRPr="00BB104F">
              <w:rPr>
                <w:rFonts w:ascii="Arial" w:hAnsi="Arial" w:cs="Arial"/>
                <w:sz w:val="18"/>
                <w:szCs w:val="16"/>
              </w:rPr>
              <w:t xml:space="preserve">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30/37 betonun 1 m³fiyatı:</w:t>
            </w:r>
          </w:p>
          <w:p w:rsidR="00170C70" w:rsidRPr="00BB104F"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ÖLÇÜ:</w:t>
            </w:r>
          </w:p>
          <w:p w:rsidR="00170C70" w:rsidRPr="00BB104F"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Projedeki boyutlar üzerinden hesaplanır.</w:t>
            </w:r>
          </w:p>
          <w:p w:rsidR="00170C70" w:rsidRPr="00BB104F"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NOT:</w:t>
            </w:r>
          </w:p>
          <w:p w:rsidR="00170C70" w:rsidRPr="00BB104F"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rsidR="00170C70" w:rsidRPr="00BB104F"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2) Betonun satın alınarak temin edilmesi halinde, üzerinde işin adı da belirtilmiş olan faturaların birer suretinin ödeme belgelerine eklenmesi zorunludur.</w:t>
            </w:r>
          </w:p>
          <w:p w:rsidR="00170C70" w:rsidRPr="00BB104F"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3) Beton bünyesine ilave olarak konulacak katkı malzemesinin bedeli ayrıca ödenecektir.</w:t>
            </w:r>
          </w:p>
          <w:p w:rsidR="00170C70" w:rsidRPr="00944E85" w:rsidRDefault="00170C70"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 xml:space="preserve">4) Pompa kullanılmaması halinde </w:t>
            </w:r>
            <w:r>
              <w:rPr>
                <w:rFonts w:ascii="Arial" w:hAnsi="Arial" w:cs="Arial"/>
                <w:sz w:val="18"/>
                <w:szCs w:val="16"/>
              </w:rPr>
              <w:t>analizden pompa bedeli düşülür.</w:t>
            </w:r>
          </w:p>
        </w:tc>
      </w:tr>
    </w:tbl>
    <w:p w:rsidR="00170C70" w:rsidRDefault="00170C70" w:rsidP="003B6165">
      <w:pPr>
        <w:pStyle w:val="Default"/>
        <w:spacing w:before="120" w:after="60"/>
        <w:jc w:val="both"/>
        <w:rPr>
          <w:rFonts w:ascii="Times New Roman" w:hAnsi="Times New Roman" w:cs="Times New Roman"/>
          <w:b/>
          <w:bCs/>
          <w:color w:val="auto"/>
        </w:rPr>
      </w:pPr>
    </w:p>
    <w:p w:rsidR="00AB30C3" w:rsidRDefault="00AB30C3" w:rsidP="003B6165">
      <w:pPr>
        <w:pStyle w:val="Default"/>
        <w:spacing w:before="120" w:after="60"/>
        <w:jc w:val="both"/>
        <w:rPr>
          <w:rFonts w:ascii="Times New Roman" w:hAnsi="Times New Roman" w:cs="Times New Roman"/>
          <w:b/>
          <w:bCs/>
          <w:color w:val="auto"/>
        </w:rPr>
      </w:pPr>
    </w:p>
    <w:tbl>
      <w:tblPr>
        <w:tblStyle w:val="TabloKlavuzu"/>
        <w:tblW w:w="0" w:type="auto"/>
        <w:tblInd w:w="113" w:type="dxa"/>
        <w:tblLook w:val="04A0" w:firstRow="1" w:lastRow="0" w:firstColumn="1" w:lastColumn="0" w:noHBand="0" w:noVBand="1"/>
      </w:tblPr>
      <w:tblGrid>
        <w:gridCol w:w="1929"/>
        <w:gridCol w:w="7277"/>
      </w:tblGrid>
      <w:tr w:rsidR="00AB30C3" w:rsidTr="00AB30C3">
        <w:tc>
          <w:tcPr>
            <w:tcW w:w="1929" w:type="dxa"/>
            <w:shd w:val="clear" w:color="auto" w:fill="FFFFFF"/>
          </w:tcPr>
          <w:p w:rsidR="00AB30C3" w:rsidRPr="009340A9" w:rsidRDefault="00AB30C3"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AB30C3" w:rsidRPr="009340A9" w:rsidRDefault="00006D38" w:rsidP="003D1356">
            <w:pPr>
              <w:rPr>
                <w:rFonts w:ascii="Arial" w:hAnsi="Arial" w:cs="Arial"/>
                <w:bCs/>
                <w:sz w:val="18"/>
              </w:rPr>
            </w:pPr>
            <w:r>
              <w:rPr>
                <w:rFonts w:ascii="Arial" w:hAnsi="Arial" w:cs="Arial"/>
                <w:bCs/>
                <w:sz w:val="18"/>
              </w:rPr>
              <w:t>4</w:t>
            </w:r>
          </w:p>
        </w:tc>
      </w:tr>
      <w:tr w:rsidR="00AB30C3" w:rsidTr="00AB30C3">
        <w:tc>
          <w:tcPr>
            <w:tcW w:w="1929" w:type="dxa"/>
            <w:shd w:val="clear" w:color="auto" w:fill="FFFFFF"/>
          </w:tcPr>
          <w:p w:rsidR="00AB30C3" w:rsidRPr="009340A9" w:rsidRDefault="00AB30C3"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AB30C3" w:rsidRPr="009340A9" w:rsidRDefault="00AB30C3" w:rsidP="003D1356">
            <w:pPr>
              <w:rPr>
                <w:rFonts w:ascii="Arial" w:hAnsi="Arial" w:cs="Arial"/>
                <w:sz w:val="20"/>
                <w:szCs w:val="20"/>
              </w:rPr>
            </w:pPr>
          </w:p>
        </w:tc>
      </w:tr>
      <w:tr w:rsidR="00AB30C3" w:rsidTr="00AB30C3">
        <w:tc>
          <w:tcPr>
            <w:tcW w:w="1929" w:type="dxa"/>
            <w:shd w:val="clear" w:color="auto" w:fill="FFFFFF"/>
          </w:tcPr>
          <w:p w:rsidR="00AB30C3" w:rsidRPr="009340A9" w:rsidRDefault="00AB30C3"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AB30C3" w:rsidRPr="009340A9" w:rsidRDefault="00AB30C3" w:rsidP="003D1356">
            <w:pPr>
              <w:rPr>
                <w:rFonts w:ascii="Arial" w:hAnsi="Arial" w:cs="Arial"/>
                <w:bCs/>
                <w:sz w:val="18"/>
              </w:rPr>
            </w:pPr>
            <w:r w:rsidRPr="00BB104F">
              <w:rPr>
                <w:rFonts w:ascii="Arial" w:hAnsi="Arial" w:cs="Arial"/>
                <w:bCs/>
                <w:sz w:val="18"/>
              </w:rPr>
              <w:t xml:space="preserve">Ocak Taşından Konkasörle Kırılmış Malzeme ile </w:t>
            </w:r>
            <w:proofErr w:type="spellStart"/>
            <w:r w:rsidRPr="00BB104F">
              <w:rPr>
                <w:rFonts w:ascii="Arial" w:hAnsi="Arial" w:cs="Arial"/>
                <w:bCs/>
                <w:sz w:val="18"/>
              </w:rPr>
              <w:t>Alttemel</w:t>
            </w:r>
            <w:proofErr w:type="spellEnd"/>
            <w:r w:rsidRPr="00BB104F">
              <w:rPr>
                <w:rFonts w:ascii="Arial" w:hAnsi="Arial" w:cs="Arial"/>
                <w:bCs/>
                <w:sz w:val="18"/>
              </w:rPr>
              <w:t xml:space="preserve"> Yapılması</w:t>
            </w:r>
          </w:p>
        </w:tc>
      </w:tr>
      <w:tr w:rsidR="00AB30C3" w:rsidTr="00AB30C3">
        <w:tc>
          <w:tcPr>
            <w:tcW w:w="1929" w:type="dxa"/>
            <w:shd w:val="clear" w:color="auto" w:fill="FFFFFF"/>
          </w:tcPr>
          <w:p w:rsidR="00AB30C3" w:rsidRPr="009340A9" w:rsidRDefault="00AB30C3"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AB30C3" w:rsidRPr="009340A9" w:rsidRDefault="00AB30C3" w:rsidP="003D1356">
            <w:pPr>
              <w:rPr>
                <w:rFonts w:ascii="Arial" w:hAnsi="Arial" w:cs="Arial"/>
                <w:bCs/>
                <w:sz w:val="18"/>
              </w:rPr>
            </w:pPr>
            <w:r>
              <w:rPr>
                <w:rFonts w:ascii="Arial" w:hAnsi="Arial" w:cs="Arial"/>
                <w:bCs/>
                <w:sz w:val="18"/>
              </w:rPr>
              <w:t>M3</w:t>
            </w:r>
          </w:p>
        </w:tc>
      </w:tr>
      <w:tr w:rsidR="00AB30C3" w:rsidTr="00AB30C3">
        <w:tc>
          <w:tcPr>
            <w:tcW w:w="1929" w:type="dxa"/>
            <w:shd w:val="clear" w:color="auto" w:fill="FFFFFF"/>
          </w:tcPr>
          <w:p w:rsidR="00AB30C3" w:rsidRPr="009340A9" w:rsidRDefault="00AB30C3"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AB30C3" w:rsidRPr="009340A9" w:rsidRDefault="00AB30C3" w:rsidP="003D1356">
            <w:pPr>
              <w:rPr>
                <w:rFonts w:ascii="Arial" w:hAnsi="Arial" w:cs="Arial"/>
                <w:bCs/>
                <w:sz w:val="18"/>
              </w:rPr>
            </w:pPr>
          </w:p>
        </w:tc>
      </w:tr>
      <w:tr w:rsidR="00AB30C3" w:rsidTr="003D1356">
        <w:trPr>
          <w:trHeight w:val="64"/>
        </w:trPr>
        <w:tc>
          <w:tcPr>
            <w:tcW w:w="1929" w:type="dxa"/>
          </w:tcPr>
          <w:p w:rsidR="00AB30C3" w:rsidRDefault="00AB30C3" w:rsidP="003D1356">
            <w:pPr>
              <w:rPr>
                <w:rFonts w:ascii="Arial" w:hAnsi="Arial" w:cs="Arial"/>
                <w:b/>
                <w:bCs/>
                <w:color w:val="000000"/>
                <w:u w:val="single"/>
              </w:rPr>
            </w:pPr>
          </w:p>
        </w:tc>
        <w:tc>
          <w:tcPr>
            <w:tcW w:w="7277" w:type="dxa"/>
          </w:tcPr>
          <w:p w:rsidR="00AB30C3" w:rsidRPr="00BB104F" w:rsidRDefault="00AB30C3" w:rsidP="003D1356">
            <w:pPr>
              <w:pStyle w:val="NormalWeb"/>
              <w:shd w:val="clear" w:color="auto" w:fill="FFFFFF"/>
              <w:spacing w:before="0" w:beforeAutospacing="0" w:after="0" w:afterAutospacing="0"/>
              <w:jc w:val="both"/>
              <w:rPr>
                <w:rFonts w:ascii="Arial" w:hAnsi="Arial" w:cs="Arial"/>
                <w:sz w:val="18"/>
                <w:szCs w:val="16"/>
              </w:rPr>
            </w:pPr>
            <w:proofErr w:type="spellStart"/>
            <w:r w:rsidRPr="00BB104F">
              <w:rPr>
                <w:rFonts w:ascii="Arial" w:hAnsi="Arial" w:cs="Arial"/>
                <w:sz w:val="18"/>
                <w:szCs w:val="16"/>
              </w:rPr>
              <w:t>KTŞ'nin</w:t>
            </w:r>
            <w:proofErr w:type="spellEnd"/>
            <w:r w:rsidRPr="00BB104F">
              <w:rPr>
                <w:rFonts w:ascii="Arial" w:hAnsi="Arial" w:cs="Arial"/>
                <w:sz w:val="18"/>
                <w:szCs w:val="16"/>
              </w:rPr>
              <w:t xml:space="preserve"> ilgili kısmındaki esaslar ve şartlar dâhilinde, ocak taşından konkasörle kırılmış ve elenmiş 50 mm (2") </w:t>
            </w:r>
            <w:proofErr w:type="spellStart"/>
            <w:r w:rsidRPr="00BB104F">
              <w:rPr>
                <w:rFonts w:ascii="Arial" w:hAnsi="Arial" w:cs="Arial"/>
                <w:sz w:val="18"/>
                <w:szCs w:val="16"/>
              </w:rPr>
              <w:t>lik</w:t>
            </w:r>
            <w:proofErr w:type="spellEnd"/>
            <w:r w:rsidRPr="00BB104F">
              <w:rPr>
                <w:rFonts w:ascii="Arial" w:hAnsi="Arial" w:cs="Arial"/>
                <w:sz w:val="18"/>
                <w:szCs w:val="16"/>
              </w:rPr>
              <w:t xml:space="preserve"> malzeme ile </w:t>
            </w:r>
            <w:proofErr w:type="spellStart"/>
            <w:r w:rsidRPr="00BB104F">
              <w:rPr>
                <w:rFonts w:ascii="Arial" w:hAnsi="Arial" w:cs="Arial"/>
                <w:sz w:val="18"/>
                <w:szCs w:val="16"/>
              </w:rPr>
              <w:t>alttemel</w:t>
            </w:r>
            <w:proofErr w:type="spellEnd"/>
            <w:r w:rsidRPr="00BB104F">
              <w:rPr>
                <w:rFonts w:ascii="Arial" w:hAnsi="Arial" w:cs="Arial"/>
                <w:sz w:val="18"/>
                <w:szCs w:val="16"/>
              </w:rPr>
              <w:t xml:space="preserve"> yapılması.</w:t>
            </w:r>
            <w:r w:rsidRPr="00BB104F">
              <w:rPr>
                <w:rFonts w:ascii="Arial" w:hAnsi="Arial" w:cs="Arial"/>
                <w:sz w:val="18"/>
                <w:szCs w:val="16"/>
              </w:rPr>
              <w:br/>
              <w:t>Birim Fiyata Dâhil Olan Masraflar:</w:t>
            </w:r>
            <w:r w:rsidRPr="00BB104F">
              <w:rPr>
                <w:rFonts w:ascii="Arial" w:hAnsi="Arial" w:cs="Arial"/>
                <w:sz w:val="18"/>
                <w:szCs w:val="16"/>
              </w:rPr>
              <w:br/>
              <w:t xml:space="preserve">Taşın; ocaktan çıkarılması, konkasöre verilecek boyutta kırılması, vasıtalara yüklenmesi, ocak - konkasör arasında nihai ortalama 150 m mesafeye kadar taşınması, boşaltılması, konkasöre verilmesi, </w:t>
            </w:r>
            <w:proofErr w:type="spellStart"/>
            <w:r w:rsidRPr="00BB104F">
              <w:rPr>
                <w:rFonts w:ascii="Arial" w:hAnsi="Arial" w:cs="Arial"/>
                <w:sz w:val="18"/>
                <w:szCs w:val="16"/>
              </w:rPr>
              <w:t>KTŞ'de</w:t>
            </w:r>
            <w:proofErr w:type="spellEnd"/>
            <w:r w:rsidRPr="00BB104F">
              <w:rPr>
                <w:rFonts w:ascii="Arial" w:hAnsi="Arial" w:cs="Arial"/>
                <w:sz w:val="18"/>
                <w:szCs w:val="16"/>
              </w:rPr>
              <w:t xml:space="preserve"> belirtilen </w:t>
            </w:r>
            <w:proofErr w:type="spellStart"/>
            <w:r w:rsidRPr="00BB104F">
              <w:rPr>
                <w:rFonts w:ascii="Arial" w:hAnsi="Arial" w:cs="Arial"/>
                <w:sz w:val="18"/>
                <w:szCs w:val="16"/>
              </w:rPr>
              <w:t>granülometriyi</w:t>
            </w:r>
            <w:proofErr w:type="spellEnd"/>
            <w:r w:rsidRPr="00BB104F">
              <w:rPr>
                <w:rFonts w:ascii="Arial" w:hAnsi="Arial" w:cs="Arial"/>
                <w:sz w:val="18"/>
                <w:szCs w:val="16"/>
              </w:rPr>
              <w:t xml:space="preserve"> elde edecek şekilde konkasörle kırılması, elenmesi, vasıtalara yüklenmesi, boşaltılması ve figüre edilmesi, motorlu tulumba ile suyun hazırlanması, </w:t>
            </w:r>
            <w:proofErr w:type="spellStart"/>
            <w:r w:rsidRPr="00BB104F">
              <w:rPr>
                <w:rFonts w:ascii="Arial" w:hAnsi="Arial" w:cs="Arial"/>
                <w:sz w:val="18"/>
                <w:szCs w:val="16"/>
              </w:rPr>
              <w:t>alttemel</w:t>
            </w:r>
            <w:proofErr w:type="spellEnd"/>
            <w:r w:rsidRPr="00BB104F">
              <w:rPr>
                <w:rFonts w:ascii="Arial" w:hAnsi="Arial" w:cs="Arial"/>
                <w:sz w:val="18"/>
                <w:szCs w:val="16"/>
              </w:rPr>
              <w:t xml:space="preserve"> malzemesinin optimum su içeriği sağlanarak serilmesi ve sıkıştırılması ile aşağıda "Birim Fiyata Dâhil Olmayan Masraflar" dışında kalan diğer bütün işlerin yapılması için gerekli olan her türlü işçilik, malzeme, makine, alet ve araç giderleri ile yüklenici kârı ve genel masraflar.</w:t>
            </w:r>
            <w:r w:rsidRPr="00BB104F">
              <w:rPr>
                <w:rFonts w:ascii="Arial" w:hAnsi="Arial" w:cs="Arial"/>
                <w:sz w:val="18"/>
                <w:szCs w:val="16"/>
              </w:rPr>
              <w:br/>
              <w:t>Birim Fiyata Dâhil Olmayan Masraflar:</w:t>
            </w:r>
            <w:r w:rsidRPr="00BB104F">
              <w:rPr>
                <w:rFonts w:ascii="Arial" w:hAnsi="Arial" w:cs="Arial"/>
                <w:sz w:val="18"/>
                <w:szCs w:val="16"/>
              </w:rPr>
              <w:br/>
              <w:t>Ocak-konkasör arası ortalama 150 m'den fazla mesafeye taşıma ile malzemenin konkasörden iş başına taşınması, suyun taşınması.</w:t>
            </w:r>
            <w:r w:rsidRPr="00BB104F">
              <w:rPr>
                <w:rFonts w:ascii="Arial" w:hAnsi="Arial" w:cs="Arial"/>
                <w:sz w:val="18"/>
                <w:szCs w:val="16"/>
              </w:rPr>
              <w:br/>
              <w:t>Ölçü:</w:t>
            </w:r>
            <w:r w:rsidRPr="00BB104F">
              <w:rPr>
                <w:rFonts w:ascii="Arial" w:hAnsi="Arial" w:cs="Arial"/>
                <w:sz w:val="18"/>
                <w:szCs w:val="16"/>
              </w:rPr>
              <w:br/>
              <w:t xml:space="preserve">Serilmiş ve sıkıştırılmış </w:t>
            </w:r>
            <w:proofErr w:type="spellStart"/>
            <w:r w:rsidRPr="00BB104F">
              <w:rPr>
                <w:rFonts w:ascii="Arial" w:hAnsi="Arial" w:cs="Arial"/>
                <w:sz w:val="18"/>
                <w:szCs w:val="16"/>
              </w:rPr>
              <w:t>alttemel</w:t>
            </w:r>
            <w:proofErr w:type="spellEnd"/>
            <w:r w:rsidRPr="00BB104F">
              <w:rPr>
                <w:rFonts w:ascii="Arial" w:hAnsi="Arial" w:cs="Arial"/>
                <w:sz w:val="18"/>
                <w:szCs w:val="16"/>
              </w:rPr>
              <w:t xml:space="preserve"> malzemesinin serilmeden önce kabarma ve çökme dikkate alınmadan figüre ebadı Üzerinden hesap edilen metreküp cinsinden hacmidir.</w:t>
            </w:r>
            <w:r w:rsidRPr="00BB104F">
              <w:rPr>
                <w:rFonts w:ascii="Arial" w:hAnsi="Arial" w:cs="Arial"/>
                <w:sz w:val="18"/>
                <w:szCs w:val="16"/>
              </w:rPr>
              <w:br/>
              <w:t>Ödeme:</w:t>
            </w:r>
            <w:r w:rsidRPr="00BB104F">
              <w:rPr>
                <w:rFonts w:ascii="Arial" w:hAnsi="Arial" w:cs="Arial"/>
                <w:sz w:val="18"/>
                <w:szCs w:val="16"/>
              </w:rPr>
              <w:br/>
              <w:t xml:space="preserve">Birim Fiyat Teklif Cetvelinde Poz KGM/6000’deki "Ocak Taşından Konkasörle Kırılmış ve Elenmiş 50 mm (2") </w:t>
            </w:r>
            <w:proofErr w:type="spellStart"/>
            <w:r w:rsidRPr="00BB104F">
              <w:rPr>
                <w:rFonts w:ascii="Arial" w:hAnsi="Arial" w:cs="Arial"/>
                <w:sz w:val="18"/>
                <w:szCs w:val="16"/>
              </w:rPr>
              <w:t>lik</w:t>
            </w:r>
            <w:proofErr w:type="spellEnd"/>
            <w:r w:rsidRPr="00BB104F">
              <w:rPr>
                <w:rFonts w:ascii="Arial" w:hAnsi="Arial" w:cs="Arial"/>
                <w:sz w:val="18"/>
                <w:szCs w:val="16"/>
              </w:rPr>
              <w:t xml:space="preserve"> Malzeme İle </w:t>
            </w:r>
            <w:proofErr w:type="spellStart"/>
            <w:r w:rsidRPr="00BB104F">
              <w:rPr>
                <w:rFonts w:ascii="Arial" w:hAnsi="Arial" w:cs="Arial"/>
                <w:sz w:val="18"/>
                <w:szCs w:val="16"/>
              </w:rPr>
              <w:t>Alttemel</w:t>
            </w:r>
            <w:proofErr w:type="spellEnd"/>
            <w:r w:rsidRPr="00BB104F">
              <w:rPr>
                <w:rFonts w:ascii="Arial" w:hAnsi="Arial" w:cs="Arial"/>
                <w:sz w:val="18"/>
                <w:szCs w:val="16"/>
              </w:rPr>
              <w:t xml:space="preserve"> Yapılması" m³ birim fiyatı üzerinden yapılır.</w:t>
            </w:r>
            <w:r w:rsidRPr="00BB104F">
              <w:rPr>
                <w:rFonts w:ascii="Arial" w:hAnsi="Arial" w:cs="Arial"/>
                <w:sz w:val="18"/>
                <w:szCs w:val="16"/>
              </w:rPr>
              <w:br/>
              <w:t>Not:</w:t>
            </w:r>
            <w:r w:rsidRPr="00BB104F">
              <w:rPr>
                <w:rFonts w:ascii="Arial" w:hAnsi="Arial" w:cs="Arial"/>
                <w:sz w:val="18"/>
                <w:szCs w:val="16"/>
              </w:rPr>
              <w:br/>
              <w:t>(1) Figüre İdarece istenilecek yer, şekil ve boyutta olacak ve figüre makinesi ile yapılacaktır.</w:t>
            </w:r>
            <w:r w:rsidRPr="00BB104F">
              <w:rPr>
                <w:rFonts w:ascii="Arial" w:hAnsi="Arial" w:cs="Arial"/>
                <w:sz w:val="18"/>
                <w:szCs w:val="16"/>
              </w:rPr>
              <w:br/>
              <w:t xml:space="preserve">(2) Yüklenici </w:t>
            </w:r>
            <w:proofErr w:type="spellStart"/>
            <w:r w:rsidRPr="00BB104F">
              <w:rPr>
                <w:rFonts w:ascii="Arial" w:hAnsi="Arial" w:cs="Arial"/>
                <w:sz w:val="18"/>
                <w:szCs w:val="16"/>
              </w:rPr>
              <w:t>figüreyi</w:t>
            </w:r>
            <w:proofErr w:type="spellEnd"/>
            <w:r w:rsidRPr="00BB104F">
              <w:rPr>
                <w:rFonts w:ascii="Arial" w:hAnsi="Arial" w:cs="Arial"/>
                <w:sz w:val="18"/>
                <w:szCs w:val="16"/>
              </w:rPr>
              <w:t xml:space="preserve"> muhafaza edecek, çöküntü ve bozuklukları giderecektir.</w:t>
            </w:r>
          </w:p>
        </w:tc>
      </w:tr>
    </w:tbl>
    <w:p w:rsidR="00170C70" w:rsidRDefault="00170C70" w:rsidP="003B6165">
      <w:pPr>
        <w:pStyle w:val="Default"/>
        <w:spacing w:before="120" w:after="60"/>
        <w:jc w:val="both"/>
        <w:rPr>
          <w:rFonts w:ascii="Times New Roman" w:hAnsi="Times New Roman" w:cs="Times New Roman"/>
          <w:b/>
          <w:bCs/>
          <w:color w:val="auto"/>
        </w:rPr>
      </w:pPr>
    </w:p>
    <w:p w:rsidR="00170C70" w:rsidRDefault="00170C70" w:rsidP="003B6165">
      <w:pPr>
        <w:pStyle w:val="Default"/>
        <w:spacing w:before="120" w:after="60"/>
        <w:jc w:val="both"/>
        <w:rPr>
          <w:rFonts w:ascii="Times New Roman" w:hAnsi="Times New Roman" w:cs="Times New Roman"/>
          <w:b/>
          <w:bCs/>
          <w:color w:val="auto"/>
        </w:rPr>
      </w:pPr>
    </w:p>
    <w:tbl>
      <w:tblPr>
        <w:tblStyle w:val="TabloKlavuzu"/>
        <w:tblW w:w="0" w:type="auto"/>
        <w:tblInd w:w="113" w:type="dxa"/>
        <w:tblLook w:val="04A0" w:firstRow="1" w:lastRow="0" w:firstColumn="1" w:lastColumn="0" w:noHBand="0" w:noVBand="1"/>
      </w:tblPr>
      <w:tblGrid>
        <w:gridCol w:w="1929"/>
        <w:gridCol w:w="7277"/>
      </w:tblGrid>
      <w:tr w:rsidR="00321883" w:rsidTr="00321883">
        <w:tc>
          <w:tcPr>
            <w:tcW w:w="1929" w:type="dxa"/>
            <w:shd w:val="clear" w:color="auto" w:fill="FFFFFF"/>
          </w:tcPr>
          <w:p w:rsidR="00321883" w:rsidRPr="009340A9" w:rsidRDefault="00321883"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321883" w:rsidRPr="009340A9" w:rsidRDefault="00006D38" w:rsidP="003D1356">
            <w:pPr>
              <w:rPr>
                <w:rFonts w:ascii="Arial" w:hAnsi="Arial" w:cs="Arial"/>
                <w:bCs/>
                <w:sz w:val="18"/>
              </w:rPr>
            </w:pPr>
            <w:r>
              <w:rPr>
                <w:rFonts w:ascii="Arial" w:hAnsi="Arial" w:cs="Arial"/>
                <w:bCs/>
                <w:sz w:val="18"/>
              </w:rPr>
              <w:t>5</w:t>
            </w:r>
          </w:p>
        </w:tc>
      </w:tr>
      <w:tr w:rsidR="00321883" w:rsidTr="00321883">
        <w:tc>
          <w:tcPr>
            <w:tcW w:w="1929" w:type="dxa"/>
            <w:shd w:val="clear" w:color="auto" w:fill="FFFFFF"/>
          </w:tcPr>
          <w:p w:rsidR="00321883" w:rsidRPr="009340A9" w:rsidRDefault="00321883"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321883" w:rsidRPr="009340A9" w:rsidRDefault="00321883" w:rsidP="003D1356">
            <w:pPr>
              <w:rPr>
                <w:rFonts w:ascii="Arial" w:hAnsi="Arial" w:cs="Arial"/>
                <w:sz w:val="20"/>
                <w:szCs w:val="20"/>
              </w:rPr>
            </w:pPr>
          </w:p>
        </w:tc>
      </w:tr>
      <w:tr w:rsidR="00321883" w:rsidTr="00321883">
        <w:tc>
          <w:tcPr>
            <w:tcW w:w="1929" w:type="dxa"/>
            <w:shd w:val="clear" w:color="auto" w:fill="FFFFFF"/>
          </w:tcPr>
          <w:p w:rsidR="00321883" w:rsidRPr="009340A9" w:rsidRDefault="00321883"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321883" w:rsidRPr="009340A9" w:rsidRDefault="00321883" w:rsidP="003D1356">
            <w:pPr>
              <w:rPr>
                <w:rFonts w:ascii="Arial" w:hAnsi="Arial" w:cs="Arial"/>
                <w:bCs/>
                <w:sz w:val="18"/>
              </w:rPr>
            </w:pPr>
            <w:r w:rsidRPr="00BB104F">
              <w:rPr>
                <w:rFonts w:ascii="Arial" w:hAnsi="Arial" w:cs="Arial"/>
                <w:bCs/>
                <w:sz w:val="18"/>
              </w:rPr>
              <w:t>Temel Yapılması [Kırılmış ve Elenmiş Ocak Taşı ile (1 inç)]</w:t>
            </w:r>
          </w:p>
        </w:tc>
      </w:tr>
      <w:tr w:rsidR="00321883" w:rsidTr="00321883">
        <w:tc>
          <w:tcPr>
            <w:tcW w:w="1929" w:type="dxa"/>
            <w:shd w:val="clear" w:color="auto" w:fill="FFFFFF"/>
          </w:tcPr>
          <w:p w:rsidR="00321883" w:rsidRPr="009340A9" w:rsidRDefault="00321883"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321883" w:rsidRPr="009340A9" w:rsidRDefault="00321883" w:rsidP="003D1356">
            <w:pPr>
              <w:rPr>
                <w:rFonts w:ascii="Arial" w:hAnsi="Arial" w:cs="Arial"/>
                <w:bCs/>
                <w:sz w:val="18"/>
              </w:rPr>
            </w:pPr>
            <w:r>
              <w:rPr>
                <w:rFonts w:ascii="Arial" w:hAnsi="Arial" w:cs="Arial"/>
                <w:bCs/>
                <w:sz w:val="18"/>
              </w:rPr>
              <w:t>M3</w:t>
            </w:r>
          </w:p>
        </w:tc>
      </w:tr>
      <w:tr w:rsidR="00321883" w:rsidTr="00321883">
        <w:tc>
          <w:tcPr>
            <w:tcW w:w="1929" w:type="dxa"/>
            <w:shd w:val="clear" w:color="auto" w:fill="FFFFFF"/>
          </w:tcPr>
          <w:p w:rsidR="00321883" w:rsidRPr="009340A9" w:rsidRDefault="00321883"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321883" w:rsidRPr="009340A9" w:rsidRDefault="00321883" w:rsidP="003D1356">
            <w:pPr>
              <w:rPr>
                <w:rFonts w:ascii="Arial" w:hAnsi="Arial" w:cs="Arial"/>
                <w:bCs/>
                <w:sz w:val="18"/>
              </w:rPr>
            </w:pPr>
          </w:p>
        </w:tc>
      </w:tr>
      <w:tr w:rsidR="00321883" w:rsidTr="003D1356">
        <w:trPr>
          <w:trHeight w:val="64"/>
        </w:trPr>
        <w:tc>
          <w:tcPr>
            <w:tcW w:w="1929" w:type="dxa"/>
          </w:tcPr>
          <w:p w:rsidR="00321883" w:rsidRDefault="00321883" w:rsidP="003D1356">
            <w:pPr>
              <w:rPr>
                <w:rFonts w:ascii="Arial" w:hAnsi="Arial" w:cs="Arial"/>
                <w:b/>
                <w:bCs/>
                <w:color w:val="000000"/>
                <w:u w:val="single"/>
              </w:rPr>
            </w:pPr>
          </w:p>
        </w:tc>
        <w:tc>
          <w:tcPr>
            <w:tcW w:w="7277" w:type="dxa"/>
          </w:tcPr>
          <w:p w:rsidR="00321883" w:rsidRPr="00BB104F" w:rsidRDefault="00321883" w:rsidP="003D1356">
            <w:pPr>
              <w:pStyle w:val="NormalWeb"/>
              <w:shd w:val="clear" w:color="auto" w:fill="FFFFFF"/>
              <w:spacing w:before="0" w:beforeAutospacing="0" w:after="0" w:afterAutospacing="0"/>
              <w:jc w:val="both"/>
              <w:rPr>
                <w:rFonts w:ascii="Arial" w:hAnsi="Arial" w:cs="Arial"/>
                <w:sz w:val="18"/>
                <w:szCs w:val="16"/>
              </w:rPr>
            </w:pPr>
            <w:proofErr w:type="spellStart"/>
            <w:r w:rsidRPr="00BB104F">
              <w:rPr>
                <w:rFonts w:ascii="Arial" w:hAnsi="Arial" w:cs="Arial"/>
                <w:sz w:val="18"/>
                <w:szCs w:val="16"/>
              </w:rPr>
              <w:t>KTŞ'nin</w:t>
            </w:r>
            <w:proofErr w:type="spellEnd"/>
            <w:r w:rsidRPr="00BB104F">
              <w:rPr>
                <w:rFonts w:ascii="Arial" w:hAnsi="Arial" w:cs="Arial"/>
                <w:sz w:val="18"/>
                <w:szCs w:val="16"/>
              </w:rPr>
              <w:t xml:space="preserve"> ilgili kısmındaki esaslar ve şartlar dâhilinde, ocak taşından, konkasörle kırılmış ve elenmiş 25 mm (1")'</w:t>
            </w:r>
            <w:proofErr w:type="spellStart"/>
            <w:r w:rsidRPr="00BB104F">
              <w:rPr>
                <w:rFonts w:ascii="Arial" w:hAnsi="Arial" w:cs="Arial"/>
                <w:sz w:val="18"/>
                <w:szCs w:val="16"/>
              </w:rPr>
              <w:t>lik</w:t>
            </w:r>
            <w:proofErr w:type="spellEnd"/>
            <w:r w:rsidRPr="00BB104F">
              <w:rPr>
                <w:rFonts w:ascii="Arial" w:hAnsi="Arial" w:cs="Arial"/>
                <w:sz w:val="18"/>
                <w:szCs w:val="16"/>
              </w:rPr>
              <w:t xml:space="preserve"> malzeme ile temel yapılması.</w:t>
            </w:r>
            <w:r w:rsidRPr="00BB104F">
              <w:rPr>
                <w:rFonts w:ascii="Arial" w:hAnsi="Arial" w:cs="Arial"/>
                <w:sz w:val="18"/>
                <w:szCs w:val="16"/>
              </w:rPr>
              <w:br/>
              <w:t>Birim Fiyata Dâhil Olan Masraflar:</w:t>
            </w:r>
            <w:r w:rsidRPr="00BB104F">
              <w:rPr>
                <w:rFonts w:ascii="Arial" w:hAnsi="Arial" w:cs="Arial"/>
                <w:sz w:val="18"/>
                <w:szCs w:val="16"/>
              </w:rPr>
              <w:br/>
              <w:t xml:space="preserve">Taşın; ocaktan çıkarılması, konkasöre verilecek boyutta kırılması, vasıtalara yüklenmesi, ocak - konkasör arasında nihai ortalama 150 m mesafeye kadar taşınması, boşaltılması, konkasöre verilmesi, </w:t>
            </w:r>
            <w:proofErr w:type="spellStart"/>
            <w:r w:rsidRPr="00BB104F">
              <w:rPr>
                <w:rFonts w:ascii="Arial" w:hAnsi="Arial" w:cs="Arial"/>
                <w:sz w:val="18"/>
                <w:szCs w:val="16"/>
              </w:rPr>
              <w:t>granülometri</w:t>
            </w:r>
            <w:proofErr w:type="spellEnd"/>
            <w:r w:rsidRPr="00BB104F">
              <w:rPr>
                <w:rFonts w:ascii="Arial" w:hAnsi="Arial" w:cs="Arial"/>
                <w:sz w:val="18"/>
                <w:szCs w:val="16"/>
              </w:rPr>
              <w:t xml:space="preserve"> ve evsaf araştırması yapılması, </w:t>
            </w:r>
            <w:proofErr w:type="spellStart"/>
            <w:r w:rsidRPr="00BB104F">
              <w:rPr>
                <w:rFonts w:ascii="Arial" w:hAnsi="Arial" w:cs="Arial"/>
                <w:sz w:val="18"/>
                <w:szCs w:val="16"/>
              </w:rPr>
              <w:t>KTŞ'de</w:t>
            </w:r>
            <w:proofErr w:type="spellEnd"/>
            <w:r w:rsidRPr="00BB104F">
              <w:rPr>
                <w:rFonts w:ascii="Arial" w:hAnsi="Arial" w:cs="Arial"/>
                <w:sz w:val="18"/>
                <w:szCs w:val="16"/>
              </w:rPr>
              <w:t xml:space="preserve"> belirtilen </w:t>
            </w:r>
            <w:proofErr w:type="spellStart"/>
            <w:r w:rsidRPr="00BB104F">
              <w:rPr>
                <w:rFonts w:ascii="Arial" w:hAnsi="Arial" w:cs="Arial"/>
                <w:sz w:val="18"/>
                <w:szCs w:val="16"/>
              </w:rPr>
              <w:t>granülometriyi</w:t>
            </w:r>
            <w:proofErr w:type="spellEnd"/>
            <w:r w:rsidRPr="00BB104F">
              <w:rPr>
                <w:rFonts w:ascii="Arial" w:hAnsi="Arial" w:cs="Arial"/>
                <w:sz w:val="18"/>
                <w:szCs w:val="16"/>
              </w:rPr>
              <w:t xml:space="preserve"> elde edecek şekilde konkasörle kırılması, elenmesi, vasıtalara yüklenmesi, boşaltılması ve figüre edilmesi, motorlu tulumba ile suyun hazırlanması, temel malzemesinin optimum su içeriği sağlanarak serilmesi ve sıkıştırılması ile aşağıda "Birim Fiyata Dâhil Olmayan Masrafları" dışında kalan diğer bütün işlerin yapılması için gerekli olan her türlü işçilik, malzeme, makine, alet ve araç giderleri ile yüklenici kârı ve genel masraflar.</w:t>
            </w:r>
            <w:r w:rsidRPr="00BB104F">
              <w:rPr>
                <w:rFonts w:ascii="Arial" w:hAnsi="Arial" w:cs="Arial"/>
                <w:sz w:val="18"/>
                <w:szCs w:val="16"/>
              </w:rPr>
              <w:br/>
              <w:t>Birim Fiyata Dâhil Olmayan Masraflar:</w:t>
            </w:r>
            <w:r w:rsidRPr="00BB104F">
              <w:rPr>
                <w:rFonts w:ascii="Arial" w:hAnsi="Arial" w:cs="Arial"/>
                <w:sz w:val="18"/>
                <w:szCs w:val="16"/>
              </w:rPr>
              <w:br/>
              <w:t>Ocak-konkasör arası ortalama 150 m'den fazla mesafeye taşıma ile malzemenin konkasörden iş başına taşınması, suyun taşınması.</w:t>
            </w:r>
            <w:r w:rsidRPr="00BB104F">
              <w:rPr>
                <w:rFonts w:ascii="Arial" w:hAnsi="Arial" w:cs="Arial"/>
                <w:sz w:val="18"/>
                <w:szCs w:val="16"/>
              </w:rPr>
              <w:br/>
              <w:t>Ölçü:</w:t>
            </w:r>
            <w:r w:rsidRPr="00BB104F">
              <w:rPr>
                <w:rFonts w:ascii="Arial" w:hAnsi="Arial" w:cs="Arial"/>
                <w:sz w:val="18"/>
                <w:szCs w:val="16"/>
              </w:rPr>
              <w:br/>
              <w:t>Serilmiş ve sıkıştırılmış temel malzemesinin serilmeden önce kabarma ve çökme dikkate alınmadan figüre ebadı üzerinden hesap edilen metreküp cinsinden hacmidir.</w:t>
            </w:r>
            <w:r w:rsidRPr="00BB104F">
              <w:rPr>
                <w:rFonts w:ascii="Arial" w:hAnsi="Arial" w:cs="Arial"/>
                <w:sz w:val="18"/>
                <w:szCs w:val="16"/>
              </w:rPr>
              <w:br/>
              <w:t>Ödeme:</w:t>
            </w:r>
            <w:r w:rsidRPr="00BB104F">
              <w:rPr>
                <w:rFonts w:ascii="Arial" w:hAnsi="Arial" w:cs="Arial"/>
                <w:sz w:val="18"/>
                <w:szCs w:val="16"/>
              </w:rPr>
              <w:br/>
              <w:t>Birim Fiyat Teklif Cetvelinde Poz KGM/6040’daki "Temel Yapılması [Kırılmış ve Elenmiş Ocak Taşı ile (1")]" m³ birim fiyatı üzerinden yapılır.</w:t>
            </w:r>
            <w:r w:rsidRPr="00BB104F">
              <w:rPr>
                <w:rFonts w:ascii="Arial" w:hAnsi="Arial" w:cs="Arial"/>
                <w:sz w:val="18"/>
                <w:szCs w:val="16"/>
              </w:rPr>
              <w:br/>
              <w:t>Not:</w:t>
            </w:r>
            <w:r w:rsidRPr="00BB104F">
              <w:rPr>
                <w:rFonts w:ascii="Arial" w:hAnsi="Arial" w:cs="Arial"/>
                <w:sz w:val="18"/>
                <w:szCs w:val="16"/>
              </w:rPr>
              <w:br/>
              <w:t>(1) Figüre İdarece istenilecek yer, şekil ve boyutta olacak ve figüre makinesi ile yapılacaktır.</w:t>
            </w:r>
            <w:r w:rsidRPr="00BB104F">
              <w:rPr>
                <w:rFonts w:ascii="Arial" w:hAnsi="Arial" w:cs="Arial"/>
                <w:sz w:val="18"/>
                <w:szCs w:val="16"/>
              </w:rPr>
              <w:br/>
              <w:t xml:space="preserve">(2) Yüklenici </w:t>
            </w:r>
            <w:proofErr w:type="spellStart"/>
            <w:r w:rsidRPr="00BB104F">
              <w:rPr>
                <w:rFonts w:ascii="Arial" w:hAnsi="Arial" w:cs="Arial"/>
                <w:sz w:val="18"/>
                <w:szCs w:val="16"/>
              </w:rPr>
              <w:t>figüreyi</w:t>
            </w:r>
            <w:proofErr w:type="spellEnd"/>
            <w:r w:rsidRPr="00BB104F">
              <w:rPr>
                <w:rFonts w:ascii="Arial" w:hAnsi="Arial" w:cs="Arial"/>
                <w:sz w:val="18"/>
                <w:szCs w:val="16"/>
              </w:rPr>
              <w:t xml:space="preserve"> muhafaza edecek, çöküntü ve bozuklukları giderecektir.</w:t>
            </w:r>
          </w:p>
        </w:tc>
      </w:tr>
    </w:tbl>
    <w:p w:rsidR="00170C70" w:rsidRDefault="00170C70" w:rsidP="003B6165">
      <w:pPr>
        <w:pStyle w:val="Default"/>
        <w:spacing w:before="120" w:after="60"/>
        <w:jc w:val="both"/>
        <w:rPr>
          <w:rFonts w:ascii="Times New Roman" w:hAnsi="Times New Roman" w:cs="Times New Roman"/>
          <w:b/>
          <w:bCs/>
          <w:color w:val="auto"/>
        </w:rPr>
      </w:pPr>
    </w:p>
    <w:tbl>
      <w:tblPr>
        <w:tblStyle w:val="TabloKlavuzu"/>
        <w:tblW w:w="0" w:type="auto"/>
        <w:tblInd w:w="113" w:type="dxa"/>
        <w:tblLook w:val="04A0" w:firstRow="1" w:lastRow="0" w:firstColumn="1" w:lastColumn="0" w:noHBand="0" w:noVBand="1"/>
      </w:tblPr>
      <w:tblGrid>
        <w:gridCol w:w="1929"/>
        <w:gridCol w:w="7277"/>
      </w:tblGrid>
      <w:tr w:rsidR="00B6516D" w:rsidTr="00B6516D">
        <w:tc>
          <w:tcPr>
            <w:tcW w:w="1929" w:type="dxa"/>
            <w:shd w:val="clear" w:color="auto" w:fill="FFFFFF"/>
          </w:tcPr>
          <w:p w:rsidR="00B6516D" w:rsidRPr="009340A9" w:rsidRDefault="00B6516D"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B6516D" w:rsidRPr="009340A9" w:rsidRDefault="00006D38" w:rsidP="003D1356">
            <w:pPr>
              <w:rPr>
                <w:rFonts w:ascii="Arial" w:hAnsi="Arial" w:cs="Arial"/>
                <w:bCs/>
                <w:sz w:val="18"/>
              </w:rPr>
            </w:pPr>
            <w:r>
              <w:rPr>
                <w:rFonts w:ascii="Arial" w:hAnsi="Arial" w:cs="Arial"/>
                <w:bCs/>
                <w:sz w:val="18"/>
              </w:rPr>
              <w:t>6</w:t>
            </w:r>
          </w:p>
        </w:tc>
      </w:tr>
      <w:tr w:rsidR="00B6516D" w:rsidTr="00B6516D">
        <w:tc>
          <w:tcPr>
            <w:tcW w:w="1929" w:type="dxa"/>
            <w:shd w:val="clear" w:color="auto" w:fill="FFFFFF"/>
          </w:tcPr>
          <w:p w:rsidR="00B6516D" w:rsidRPr="009340A9" w:rsidRDefault="00B6516D"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B6516D" w:rsidRPr="009340A9" w:rsidRDefault="00B6516D" w:rsidP="003D1356">
            <w:pPr>
              <w:rPr>
                <w:rFonts w:ascii="Arial" w:hAnsi="Arial" w:cs="Arial"/>
                <w:sz w:val="20"/>
                <w:szCs w:val="20"/>
              </w:rPr>
            </w:pPr>
          </w:p>
        </w:tc>
      </w:tr>
      <w:tr w:rsidR="00B6516D" w:rsidTr="00B6516D">
        <w:tc>
          <w:tcPr>
            <w:tcW w:w="1929" w:type="dxa"/>
            <w:shd w:val="clear" w:color="auto" w:fill="FFFFFF"/>
          </w:tcPr>
          <w:p w:rsidR="00B6516D" w:rsidRPr="009340A9" w:rsidRDefault="00B6516D"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B6516D" w:rsidRPr="009340A9" w:rsidRDefault="00B6516D" w:rsidP="003D1356">
            <w:pPr>
              <w:rPr>
                <w:rFonts w:ascii="Arial" w:hAnsi="Arial" w:cs="Arial"/>
                <w:bCs/>
                <w:sz w:val="18"/>
              </w:rPr>
            </w:pPr>
            <w:r w:rsidRPr="00BB104F">
              <w:rPr>
                <w:rFonts w:ascii="Arial" w:hAnsi="Arial" w:cs="Arial"/>
                <w:bCs/>
                <w:sz w:val="18"/>
              </w:rPr>
              <w:t>Nervürlü çelik hasırın yerine konulması 3,001-10,000 kg/m2 (10,000 kg/m2 dahil)</w:t>
            </w:r>
          </w:p>
        </w:tc>
      </w:tr>
      <w:tr w:rsidR="00B6516D" w:rsidTr="00B6516D">
        <w:tc>
          <w:tcPr>
            <w:tcW w:w="1929" w:type="dxa"/>
            <w:shd w:val="clear" w:color="auto" w:fill="FFFFFF"/>
          </w:tcPr>
          <w:p w:rsidR="00B6516D" w:rsidRPr="009340A9" w:rsidRDefault="00B6516D"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B6516D" w:rsidRPr="009340A9" w:rsidRDefault="00B6516D" w:rsidP="003D1356">
            <w:pPr>
              <w:rPr>
                <w:rFonts w:ascii="Arial" w:hAnsi="Arial" w:cs="Arial"/>
                <w:bCs/>
                <w:sz w:val="18"/>
              </w:rPr>
            </w:pPr>
            <w:r>
              <w:rPr>
                <w:rFonts w:ascii="Arial" w:hAnsi="Arial" w:cs="Arial"/>
                <w:bCs/>
                <w:sz w:val="18"/>
              </w:rPr>
              <w:t>TON</w:t>
            </w:r>
          </w:p>
        </w:tc>
      </w:tr>
      <w:tr w:rsidR="00B6516D" w:rsidTr="00B6516D">
        <w:tc>
          <w:tcPr>
            <w:tcW w:w="1929" w:type="dxa"/>
            <w:shd w:val="clear" w:color="auto" w:fill="FFFFFF"/>
          </w:tcPr>
          <w:p w:rsidR="00B6516D" w:rsidRPr="009340A9" w:rsidRDefault="00B6516D"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B6516D" w:rsidRPr="009340A9" w:rsidRDefault="00B6516D" w:rsidP="003D1356">
            <w:pPr>
              <w:rPr>
                <w:rFonts w:ascii="Arial" w:hAnsi="Arial" w:cs="Arial"/>
                <w:bCs/>
                <w:sz w:val="18"/>
              </w:rPr>
            </w:pPr>
          </w:p>
        </w:tc>
      </w:tr>
      <w:tr w:rsidR="00B6516D" w:rsidTr="003D1356">
        <w:trPr>
          <w:trHeight w:val="64"/>
        </w:trPr>
        <w:tc>
          <w:tcPr>
            <w:tcW w:w="1929" w:type="dxa"/>
          </w:tcPr>
          <w:p w:rsidR="00B6516D" w:rsidRDefault="00B6516D" w:rsidP="003D1356">
            <w:pPr>
              <w:rPr>
                <w:rFonts w:ascii="Arial" w:hAnsi="Arial" w:cs="Arial"/>
                <w:b/>
                <w:bCs/>
                <w:color w:val="000000"/>
                <w:u w:val="single"/>
              </w:rPr>
            </w:pPr>
          </w:p>
        </w:tc>
        <w:tc>
          <w:tcPr>
            <w:tcW w:w="7277" w:type="dxa"/>
          </w:tcPr>
          <w:p w:rsidR="00B6516D" w:rsidRPr="00BB104F" w:rsidRDefault="00B6516D"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 xml:space="preserve">4,00 mm ve daha büyük çaptaki </w:t>
            </w:r>
            <w:proofErr w:type="spellStart"/>
            <w:r w:rsidRPr="00BB104F">
              <w:rPr>
                <w:rFonts w:ascii="Arial" w:hAnsi="Arial" w:cs="Arial"/>
                <w:sz w:val="18"/>
                <w:szCs w:val="16"/>
              </w:rPr>
              <w:t>St</w:t>
            </w:r>
            <w:proofErr w:type="spellEnd"/>
            <w:r w:rsidRPr="00BB104F">
              <w:rPr>
                <w:rFonts w:ascii="Arial" w:hAnsi="Arial" w:cs="Arial"/>
                <w:sz w:val="18"/>
                <w:szCs w:val="16"/>
              </w:rPr>
              <w:t xml:space="preserve"> </w:t>
            </w:r>
            <w:proofErr w:type="spellStart"/>
            <w:r w:rsidRPr="00BB104F">
              <w:rPr>
                <w:rFonts w:ascii="Arial" w:hAnsi="Arial" w:cs="Arial"/>
                <w:sz w:val="18"/>
                <w:szCs w:val="16"/>
              </w:rPr>
              <w:t>IVb</w:t>
            </w:r>
            <w:proofErr w:type="spellEnd"/>
            <w:r w:rsidRPr="00BB104F">
              <w:rPr>
                <w:rFonts w:ascii="Arial" w:hAnsi="Arial" w:cs="Arial"/>
                <w:sz w:val="18"/>
                <w:szCs w:val="16"/>
              </w:rPr>
              <w:t xml:space="preserve"> evsafındaki çubuklardan nokta kaynağı ile hasır şekline getirilmiş çelik hasırın projesine uygun olarak yerine monte edilmesi, şartname ve detaylarına göre bindirme suretiyle eklenmesi, mesnet teşkili, inşaat yerindeki yükleme, yatay ve düşey taşıma, boşaltma, her türlü malzeme ve zayiatı, işçilik, araç ve gereç giderleri, müteahhit genel giderleri ve kârı dâhil 1 ton hasır çeliğin fiyatı:</w:t>
            </w:r>
          </w:p>
          <w:p w:rsidR="00B6516D" w:rsidRPr="00BB104F" w:rsidRDefault="00B6516D"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ÖLÇÜ:</w:t>
            </w:r>
          </w:p>
          <w:p w:rsidR="00B6516D" w:rsidRPr="00BB104F" w:rsidRDefault="00B6516D"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1) Betonarme projesine göre çelik hasırın hesaplanan metre karesi aşağıdaki cetvelde gösterilen ağırlıklarla çarpılarak ton olarak hesaplanır.</w:t>
            </w:r>
          </w:p>
          <w:p w:rsidR="00B6516D" w:rsidRPr="00BB104F" w:rsidRDefault="00B6516D"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2) Projede gösterilmeyen çelik ve ekler hesaba katılmaz.</w:t>
            </w:r>
          </w:p>
          <w:p w:rsidR="00B6516D" w:rsidRPr="00BB104F" w:rsidRDefault="00B6516D"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3) Bağlama teli, kg/m ağırlık farkları (cetvele nazaran) mesnet demiri analizdeki zayiat içine dâhil edildiğinden hesaba katılmaz.</w:t>
            </w:r>
          </w:p>
        </w:tc>
      </w:tr>
    </w:tbl>
    <w:p w:rsidR="00C23476" w:rsidRDefault="00C23476" w:rsidP="003B6165">
      <w:pPr>
        <w:pStyle w:val="Default"/>
        <w:spacing w:before="120" w:after="60"/>
        <w:jc w:val="both"/>
        <w:rPr>
          <w:rFonts w:ascii="Times New Roman" w:hAnsi="Times New Roman" w:cs="Times New Roman"/>
          <w:b/>
          <w:bCs/>
          <w:color w:val="auto"/>
        </w:rPr>
      </w:pPr>
    </w:p>
    <w:p w:rsidR="00C23476" w:rsidRDefault="00C23476" w:rsidP="003B6165">
      <w:pPr>
        <w:pStyle w:val="Default"/>
        <w:spacing w:before="120" w:after="60"/>
        <w:jc w:val="both"/>
        <w:rPr>
          <w:rFonts w:ascii="Times New Roman" w:hAnsi="Times New Roman" w:cs="Times New Roman"/>
          <w:b/>
          <w:bCs/>
          <w:color w:val="auto"/>
        </w:rPr>
      </w:pPr>
    </w:p>
    <w:p w:rsidR="00C23476" w:rsidRDefault="00C23476" w:rsidP="003B6165">
      <w:pPr>
        <w:pStyle w:val="Default"/>
        <w:spacing w:before="120" w:after="60"/>
        <w:jc w:val="both"/>
        <w:rPr>
          <w:rFonts w:ascii="Times New Roman" w:hAnsi="Times New Roman" w:cs="Times New Roman"/>
          <w:b/>
          <w:bCs/>
          <w:color w:val="auto"/>
        </w:rPr>
      </w:pPr>
    </w:p>
    <w:p w:rsidR="00C23476" w:rsidRDefault="00C23476" w:rsidP="003B6165">
      <w:pPr>
        <w:pStyle w:val="Default"/>
        <w:spacing w:before="120" w:after="60"/>
        <w:jc w:val="both"/>
        <w:rPr>
          <w:rFonts w:ascii="Times New Roman" w:hAnsi="Times New Roman" w:cs="Times New Roman"/>
          <w:b/>
          <w:bCs/>
          <w:color w:val="auto"/>
        </w:rPr>
      </w:pPr>
    </w:p>
    <w:tbl>
      <w:tblPr>
        <w:tblStyle w:val="TabloKlavuzu"/>
        <w:tblW w:w="0" w:type="auto"/>
        <w:tblInd w:w="113" w:type="dxa"/>
        <w:tblLook w:val="04A0" w:firstRow="1" w:lastRow="0" w:firstColumn="1" w:lastColumn="0" w:noHBand="0" w:noVBand="1"/>
      </w:tblPr>
      <w:tblGrid>
        <w:gridCol w:w="1929"/>
        <w:gridCol w:w="7277"/>
      </w:tblGrid>
      <w:tr w:rsidR="001A18A2" w:rsidTr="003D1356">
        <w:tc>
          <w:tcPr>
            <w:tcW w:w="192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1A18A2" w:rsidRPr="009340A9" w:rsidRDefault="00006D38" w:rsidP="003D1356">
            <w:pPr>
              <w:rPr>
                <w:rFonts w:ascii="Arial" w:hAnsi="Arial" w:cs="Arial"/>
                <w:bCs/>
                <w:sz w:val="18"/>
              </w:rPr>
            </w:pPr>
            <w:r>
              <w:rPr>
                <w:rFonts w:ascii="Arial" w:hAnsi="Arial" w:cs="Arial"/>
                <w:bCs/>
                <w:sz w:val="18"/>
              </w:rPr>
              <w:t>7</w:t>
            </w:r>
          </w:p>
        </w:tc>
      </w:tr>
      <w:tr w:rsidR="001A18A2" w:rsidTr="003D1356">
        <w:tc>
          <w:tcPr>
            <w:tcW w:w="192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1A18A2" w:rsidRPr="009340A9" w:rsidRDefault="001A18A2" w:rsidP="003D1356">
            <w:pPr>
              <w:rPr>
                <w:rFonts w:ascii="Arial" w:hAnsi="Arial" w:cs="Arial"/>
                <w:sz w:val="20"/>
                <w:szCs w:val="20"/>
              </w:rPr>
            </w:pPr>
          </w:p>
        </w:tc>
      </w:tr>
      <w:tr w:rsidR="001A18A2" w:rsidTr="003D1356">
        <w:tc>
          <w:tcPr>
            <w:tcW w:w="192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1A18A2" w:rsidRPr="009340A9" w:rsidRDefault="001A18A2" w:rsidP="003D1356">
            <w:pPr>
              <w:rPr>
                <w:rFonts w:ascii="Arial" w:hAnsi="Arial" w:cs="Arial"/>
                <w:bCs/>
                <w:sz w:val="18"/>
              </w:rPr>
            </w:pPr>
            <w:proofErr w:type="spellStart"/>
            <w:r w:rsidRPr="00BB104F">
              <w:rPr>
                <w:rFonts w:ascii="Arial" w:hAnsi="Arial" w:cs="Arial"/>
                <w:bCs/>
                <w:sz w:val="18"/>
              </w:rPr>
              <w:t>Korund</w:t>
            </w:r>
            <w:proofErr w:type="spellEnd"/>
            <w:r w:rsidRPr="00BB104F">
              <w:rPr>
                <w:rFonts w:ascii="Arial" w:hAnsi="Arial" w:cs="Arial"/>
                <w:bCs/>
                <w:sz w:val="18"/>
              </w:rPr>
              <w:t xml:space="preserve"> </w:t>
            </w:r>
            <w:proofErr w:type="spellStart"/>
            <w:r w:rsidRPr="00BB104F">
              <w:rPr>
                <w:rFonts w:ascii="Arial" w:hAnsi="Arial" w:cs="Arial"/>
                <w:bCs/>
                <w:sz w:val="18"/>
              </w:rPr>
              <w:t>agregalı</w:t>
            </w:r>
            <w:proofErr w:type="spellEnd"/>
            <w:r w:rsidRPr="00BB104F">
              <w:rPr>
                <w:rFonts w:ascii="Arial" w:hAnsi="Arial" w:cs="Arial"/>
                <w:bCs/>
                <w:sz w:val="18"/>
              </w:rPr>
              <w:t xml:space="preserve"> (gri) yüzey </w:t>
            </w:r>
            <w:proofErr w:type="spellStart"/>
            <w:r w:rsidRPr="00BB104F">
              <w:rPr>
                <w:rFonts w:ascii="Arial" w:hAnsi="Arial" w:cs="Arial"/>
                <w:bCs/>
                <w:sz w:val="18"/>
              </w:rPr>
              <w:t>sertlestirici</w:t>
            </w:r>
            <w:proofErr w:type="spellEnd"/>
            <w:r w:rsidRPr="00BB104F">
              <w:rPr>
                <w:rFonts w:ascii="Arial" w:hAnsi="Arial" w:cs="Arial"/>
                <w:bCs/>
                <w:sz w:val="18"/>
              </w:rPr>
              <w:t xml:space="preserve"> ve kür uygulaması (taze betonda)</w:t>
            </w:r>
          </w:p>
        </w:tc>
      </w:tr>
      <w:tr w:rsidR="001A18A2" w:rsidTr="003D1356">
        <w:tc>
          <w:tcPr>
            <w:tcW w:w="192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1A18A2" w:rsidRPr="009340A9" w:rsidRDefault="001A18A2" w:rsidP="003D1356">
            <w:pPr>
              <w:rPr>
                <w:rFonts w:ascii="Arial" w:hAnsi="Arial" w:cs="Arial"/>
                <w:bCs/>
                <w:sz w:val="18"/>
              </w:rPr>
            </w:pPr>
            <w:r>
              <w:rPr>
                <w:rFonts w:ascii="Arial" w:hAnsi="Arial" w:cs="Arial"/>
                <w:bCs/>
                <w:sz w:val="18"/>
              </w:rPr>
              <w:t>M2</w:t>
            </w:r>
          </w:p>
        </w:tc>
      </w:tr>
      <w:tr w:rsidR="001A18A2" w:rsidTr="003D1356">
        <w:tc>
          <w:tcPr>
            <w:tcW w:w="192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1A18A2" w:rsidRPr="009340A9" w:rsidRDefault="001A18A2" w:rsidP="003D1356">
            <w:pPr>
              <w:rPr>
                <w:rFonts w:ascii="Arial" w:hAnsi="Arial" w:cs="Arial"/>
                <w:bCs/>
                <w:sz w:val="18"/>
              </w:rPr>
            </w:pPr>
          </w:p>
        </w:tc>
      </w:tr>
      <w:tr w:rsidR="001A18A2" w:rsidTr="003D1356">
        <w:trPr>
          <w:trHeight w:val="64"/>
        </w:trPr>
        <w:tc>
          <w:tcPr>
            <w:tcW w:w="1929" w:type="dxa"/>
          </w:tcPr>
          <w:p w:rsidR="001A18A2" w:rsidRDefault="001A18A2" w:rsidP="003D1356">
            <w:pPr>
              <w:rPr>
                <w:rFonts w:ascii="Arial" w:hAnsi="Arial" w:cs="Arial"/>
                <w:b/>
                <w:bCs/>
                <w:color w:val="000000"/>
                <w:u w:val="single"/>
              </w:rPr>
            </w:pPr>
          </w:p>
        </w:tc>
        <w:tc>
          <w:tcPr>
            <w:tcW w:w="7277" w:type="dxa"/>
          </w:tcPr>
          <w:p w:rsidR="001A18A2" w:rsidRPr="00BB104F" w:rsidRDefault="001A18A2"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Projesine uygun dökülmüş beton üzerine, birinci aşamada </w:t>
            </w:r>
            <w:proofErr w:type="spellStart"/>
            <w:r w:rsidRPr="00BB104F">
              <w:rPr>
                <w:rFonts w:ascii="Arial" w:hAnsi="Arial" w:cs="Arial"/>
                <w:sz w:val="18"/>
                <w:szCs w:val="16"/>
              </w:rPr>
              <w:t>Korund</w:t>
            </w:r>
            <w:proofErr w:type="spellEnd"/>
            <w:r w:rsidRPr="00BB104F">
              <w:rPr>
                <w:rFonts w:ascii="Arial" w:hAnsi="Arial" w:cs="Arial"/>
                <w:sz w:val="18"/>
                <w:szCs w:val="16"/>
              </w:rPr>
              <w:t> </w:t>
            </w:r>
            <w:proofErr w:type="spellStart"/>
            <w:r w:rsidRPr="00BB104F">
              <w:rPr>
                <w:rFonts w:ascii="Arial" w:hAnsi="Arial" w:cs="Arial"/>
                <w:sz w:val="18"/>
                <w:szCs w:val="16"/>
              </w:rPr>
              <w:t>agregalı</w:t>
            </w:r>
            <w:proofErr w:type="spellEnd"/>
            <w:r w:rsidRPr="00BB104F">
              <w:rPr>
                <w:rFonts w:ascii="Arial" w:hAnsi="Arial" w:cs="Arial"/>
                <w:sz w:val="18"/>
                <w:szCs w:val="16"/>
              </w:rPr>
              <w:t xml:space="preserve"> gri yüzey sertleştiricinin yaklaşık 3,5 kg/m2 sarfiyatla, homojen dağılacak şekilde </w:t>
            </w:r>
            <w:proofErr w:type="spellStart"/>
            <w:r w:rsidRPr="00BB104F">
              <w:rPr>
                <w:rFonts w:ascii="Arial" w:hAnsi="Arial" w:cs="Arial"/>
                <w:sz w:val="18"/>
                <w:szCs w:val="16"/>
              </w:rPr>
              <w:t>serpilemesi</w:t>
            </w:r>
            <w:proofErr w:type="spellEnd"/>
            <w:r w:rsidRPr="00BB104F">
              <w:rPr>
                <w:rFonts w:ascii="Arial" w:hAnsi="Arial" w:cs="Arial"/>
                <w:sz w:val="18"/>
                <w:szCs w:val="16"/>
              </w:rPr>
              <w:t>, perdah makinası ile tepsi perdah yapılması, ikinci aşamada </w:t>
            </w:r>
            <w:proofErr w:type="spellStart"/>
            <w:r w:rsidRPr="00BB104F">
              <w:rPr>
                <w:rFonts w:ascii="Arial" w:hAnsi="Arial" w:cs="Arial"/>
                <w:sz w:val="18"/>
                <w:szCs w:val="16"/>
              </w:rPr>
              <w:t>Korund</w:t>
            </w:r>
            <w:proofErr w:type="spellEnd"/>
            <w:r w:rsidRPr="00BB104F">
              <w:rPr>
                <w:rFonts w:ascii="Arial" w:hAnsi="Arial" w:cs="Arial"/>
                <w:sz w:val="18"/>
                <w:szCs w:val="16"/>
              </w:rPr>
              <w:t> </w:t>
            </w:r>
            <w:proofErr w:type="spellStart"/>
            <w:r w:rsidRPr="00BB104F">
              <w:rPr>
                <w:rFonts w:ascii="Arial" w:hAnsi="Arial" w:cs="Arial"/>
                <w:sz w:val="18"/>
                <w:szCs w:val="16"/>
              </w:rPr>
              <w:t>agregalı</w:t>
            </w:r>
            <w:proofErr w:type="spellEnd"/>
            <w:r w:rsidRPr="00BB104F">
              <w:rPr>
                <w:rFonts w:ascii="Arial" w:hAnsi="Arial" w:cs="Arial"/>
                <w:sz w:val="18"/>
                <w:szCs w:val="16"/>
              </w:rPr>
              <w:t xml:space="preserve"> gri yüzey sertleştiricinin yaklaşık 1,5 kg/m2 sarfiyatla, homojen dağılacak şekilde </w:t>
            </w:r>
            <w:proofErr w:type="spellStart"/>
            <w:r w:rsidRPr="00BB104F">
              <w:rPr>
                <w:rFonts w:ascii="Arial" w:hAnsi="Arial" w:cs="Arial"/>
                <w:sz w:val="18"/>
                <w:szCs w:val="16"/>
              </w:rPr>
              <w:t>serpilemesi</w:t>
            </w:r>
            <w:proofErr w:type="spellEnd"/>
            <w:r w:rsidRPr="00BB104F">
              <w:rPr>
                <w:rFonts w:ascii="Arial" w:hAnsi="Arial" w:cs="Arial"/>
                <w:sz w:val="18"/>
                <w:szCs w:val="16"/>
              </w:rPr>
              <w:t xml:space="preserve"> ve betonun prizini alıncaya dek perdah makinası ile tepsi perdah yapılması, ardından perdah makinası ile istenilen parlaklık elde edilinceye dek bıçak perdah yapılması, istenilen parlaklık elde edildikten </w:t>
            </w:r>
            <w:proofErr w:type="spellStart"/>
            <w:r w:rsidRPr="00BB104F">
              <w:rPr>
                <w:rFonts w:ascii="Arial" w:hAnsi="Arial" w:cs="Arial"/>
                <w:sz w:val="18"/>
                <w:szCs w:val="16"/>
              </w:rPr>
              <w:t>sonra,akrilik</w:t>
            </w:r>
            <w:proofErr w:type="spellEnd"/>
            <w:r w:rsidRPr="00BB104F">
              <w:rPr>
                <w:rFonts w:ascii="Arial" w:hAnsi="Arial" w:cs="Arial"/>
                <w:sz w:val="18"/>
                <w:szCs w:val="16"/>
              </w:rPr>
              <w:t xml:space="preserve"> esaslı sıvı kür malzemesinin 0,200 kg/m2 sarfiyat ile fırça rulo yada püskürtme yöntemi ile yüzeye uygulanması her türlü malzeme ve zayiatı, işçilik, iş yerinde yükleme, yatay ve düşey taşıma, boşaltma ile müteahhit karı ve genel giderler dahil, 1 m2 fiyatı:</w:t>
            </w:r>
          </w:p>
          <w:p w:rsidR="001A18A2" w:rsidRPr="00BB104F" w:rsidRDefault="001A18A2"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ÖLÇÜ:</w:t>
            </w:r>
          </w:p>
          <w:p w:rsidR="001A18A2" w:rsidRPr="00BB104F" w:rsidRDefault="001A18A2"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Proje üzerinden uygulama yapılan alan hesaplanır.</w:t>
            </w:r>
          </w:p>
          <w:p w:rsidR="001A18A2" w:rsidRPr="00BB104F" w:rsidRDefault="001A18A2"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NOT:</w:t>
            </w:r>
          </w:p>
          <w:p w:rsidR="001A18A2" w:rsidRPr="00BB104F" w:rsidRDefault="001A18A2" w:rsidP="003D1356">
            <w:pPr>
              <w:pStyle w:val="NormalWeb"/>
              <w:shd w:val="clear" w:color="auto" w:fill="FFFFFF"/>
              <w:spacing w:before="0" w:beforeAutospacing="0" w:after="0" w:afterAutospacing="0"/>
              <w:jc w:val="both"/>
              <w:rPr>
                <w:rFonts w:ascii="Arial" w:hAnsi="Arial" w:cs="Arial"/>
                <w:sz w:val="18"/>
                <w:szCs w:val="16"/>
              </w:rPr>
            </w:pPr>
            <w:r w:rsidRPr="00BB104F">
              <w:rPr>
                <w:rFonts w:ascii="Arial" w:hAnsi="Arial" w:cs="Arial"/>
                <w:sz w:val="18"/>
                <w:szCs w:val="16"/>
              </w:rPr>
              <w:t xml:space="preserve">Yüzey </w:t>
            </w:r>
            <w:proofErr w:type="spellStart"/>
            <w:r w:rsidRPr="00BB104F">
              <w:rPr>
                <w:rFonts w:ascii="Arial" w:hAnsi="Arial" w:cs="Arial"/>
                <w:sz w:val="18"/>
                <w:szCs w:val="16"/>
              </w:rPr>
              <w:t>sertleştirci</w:t>
            </w:r>
            <w:proofErr w:type="spellEnd"/>
            <w:r w:rsidRPr="00BB104F">
              <w:rPr>
                <w:rFonts w:ascii="Arial" w:hAnsi="Arial" w:cs="Arial"/>
                <w:sz w:val="18"/>
                <w:szCs w:val="16"/>
              </w:rPr>
              <w:t xml:space="preserve"> uygulamalarında birinci aşamada, kullanılacak toplam malzemenin yaklaşık 2/3'ü, ikinci aşamada ise kullanılacak toplam malzemenin yaklaşık 1/3' ü uygulanmalıdır.</w:t>
            </w:r>
          </w:p>
        </w:tc>
      </w:tr>
    </w:tbl>
    <w:p w:rsidR="00170C70" w:rsidRDefault="00170C70" w:rsidP="003B6165">
      <w:pPr>
        <w:pStyle w:val="Default"/>
        <w:spacing w:before="120" w:after="60"/>
        <w:jc w:val="both"/>
        <w:rPr>
          <w:rFonts w:ascii="Times New Roman" w:hAnsi="Times New Roman" w:cs="Times New Roman"/>
          <w:b/>
          <w:bCs/>
          <w:color w:val="auto"/>
        </w:rPr>
      </w:pPr>
    </w:p>
    <w:p w:rsidR="0029045B" w:rsidRPr="00355059" w:rsidRDefault="0029045B" w:rsidP="0029045B">
      <w:pPr>
        <w:pStyle w:val="Default"/>
        <w:spacing w:before="120" w:after="60"/>
        <w:jc w:val="both"/>
        <w:rPr>
          <w:rFonts w:ascii="Times New Roman" w:hAnsi="Times New Roman" w:cs="Times New Roman"/>
          <w:bCs/>
          <w:color w:val="auto"/>
        </w:rPr>
      </w:pPr>
      <w:r>
        <w:rPr>
          <w:rFonts w:ascii="Times New Roman" w:hAnsi="Times New Roman" w:cs="Times New Roman"/>
          <w:b/>
          <w:bCs/>
          <w:color w:val="auto"/>
        </w:rPr>
        <w:t xml:space="preserve">            </w:t>
      </w:r>
    </w:p>
    <w:tbl>
      <w:tblPr>
        <w:tblStyle w:val="TabloKlavuzu"/>
        <w:tblW w:w="0" w:type="auto"/>
        <w:tblInd w:w="113" w:type="dxa"/>
        <w:tblLook w:val="04A0" w:firstRow="1" w:lastRow="0" w:firstColumn="1" w:lastColumn="0" w:noHBand="0" w:noVBand="1"/>
      </w:tblPr>
      <w:tblGrid>
        <w:gridCol w:w="1929"/>
        <w:gridCol w:w="7277"/>
      </w:tblGrid>
      <w:tr w:rsidR="0029045B" w:rsidTr="003D1356">
        <w:tc>
          <w:tcPr>
            <w:tcW w:w="1929" w:type="dxa"/>
            <w:shd w:val="clear" w:color="auto" w:fill="FFFFFF"/>
          </w:tcPr>
          <w:p w:rsidR="0029045B" w:rsidRPr="009340A9" w:rsidRDefault="0029045B" w:rsidP="003D1356">
            <w:pPr>
              <w:jc w:val="center"/>
              <w:rPr>
                <w:rFonts w:ascii="Arial" w:hAnsi="Arial" w:cs="Arial"/>
                <w:b/>
                <w:bCs/>
                <w:sz w:val="20"/>
              </w:rPr>
            </w:pPr>
            <w:r w:rsidRPr="009340A9">
              <w:rPr>
                <w:rFonts w:ascii="Arial" w:hAnsi="Arial" w:cs="Arial"/>
                <w:b/>
                <w:bCs/>
                <w:sz w:val="20"/>
              </w:rPr>
              <w:t>Sıra No</w:t>
            </w:r>
          </w:p>
        </w:tc>
        <w:tc>
          <w:tcPr>
            <w:tcW w:w="7277" w:type="dxa"/>
            <w:shd w:val="clear" w:color="auto" w:fill="FFFFFF"/>
          </w:tcPr>
          <w:p w:rsidR="0029045B" w:rsidRPr="009340A9" w:rsidRDefault="00006D38" w:rsidP="003D1356">
            <w:pPr>
              <w:rPr>
                <w:rFonts w:ascii="Arial" w:hAnsi="Arial" w:cs="Arial"/>
                <w:bCs/>
                <w:sz w:val="18"/>
              </w:rPr>
            </w:pPr>
            <w:r>
              <w:rPr>
                <w:rFonts w:ascii="Arial" w:hAnsi="Arial" w:cs="Arial"/>
                <w:bCs/>
                <w:sz w:val="18"/>
              </w:rPr>
              <w:t>8</w:t>
            </w:r>
          </w:p>
        </w:tc>
      </w:tr>
      <w:tr w:rsidR="0029045B" w:rsidTr="003D1356">
        <w:tc>
          <w:tcPr>
            <w:tcW w:w="1929" w:type="dxa"/>
            <w:shd w:val="clear" w:color="auto" w:fill="FFFFFF"/>
          </w:tcPr>
          <w:p w:rsidR="0029045B" w:rsidRPr="009340A9" w:rsidRDefault="0029045B" w:rsidP="003D1356">
            <w:pPr>
              <w:jc w:val="center"/>
              <w:rPr>
                <w:rFonts w:ascii="Arial" w:hAnsi="Arial" w:cs="Arial"/>
                <w:b/>
                <w:bCs/>
                <w:sz w:val="20"/>
              </w:rPr>
            </w:pPr>
            <w:r w:rsidRPr="009340A9">
              <w:rPr>
                <w:rFonts w:ascii="Arial" w:hAnsi="Arial" w:cs="Arial"/>
                <w:b/>
                <w:bCs/>
                <w:sz w:val="20"/>
              </w:rPr>
              <w:t>Poz No</w:t>
            </w:r>
          </w:p>
        </w:tc>
        <w:tc>
          <w:tcPr>
            <w:tcW w:w="7277" w:type="dxa"/>
            <w:shd w:val="clear" w:color="auto" w:fill="FFFFFF"/>
          </w:tcPr>
          <w:p w:rsidR="0029045B" w:rsidRPr="009340A9" w:rsidRDefault="0029045B" w:rsidP="003D1356">
            <w:pPr>
              <w:rPr>
                <w:rFonts w:ascii="Arial" w:hAnsi="Arial" w:cs="Arial"/>
                <w:sz w:val="20"/>
                <w:szCs w:val="20"/>
              </w:rPr>
            </w:pPr>
          </w:p>
        </w:tc>
      </w:tr>
      <w:tr w:rsidR="0029045B" w:rsidTr="003D1356">
        <w:tc>
          <w:tcPr>
            <w:tcW w:w="1929" w:type="dxa"/>
            <w:shd w:val="clear" w:color="auto" w:fill="FFFFFF"/>
          </w:tcPr>
          <w:p w:rsidR="0029045B" w:rsidRPr="009340A9" w:rsidRDefault="0029045B" w:rsidP="003D1356">
            <w:pPr>
              <w:jc w:val="center"/>
              <w:rPr>
                <w:rFonts w:ascii="Arial" w:hAnsi="Arial" w:cs="Arial"/>
                <w:b/>
                <w:bCs/>
                <w:sz w:val="20"/>
              </w:rPr>
            </w:pPr>
            <w:r w:rsidRPr="009340A9">
              <w:rPr>
                <w:rFonts w:ascii="Arial" w:hAnsi="Arial" w:cs="Arial"/>
                <w:b/>
                <w:bCs/>
                <w:sz w:val="20"/>
              </w:rPr>
              <w:t>Tanım</w:t>
            </w:r>
          </w:p>
        </w:tc>
        <w:tc>
          <w:tcPr>
            <w:tcW w:w="7277" w:type="dxa"/>
            <w:shd w:val="clear" w:color="auto" w:fill="FFFFFF"/>
          </w:tcPr>
          <w:p w:rsidR="0029045B" w:rsidRPr="009340A9" w:rsidRDefault="00D153F6" w:rsidP="003D1356">
            <w:pPr>
              <w:rPr>
                <w:rFonts w:ascii="Arial" w:hAnsi="Arial" w:cs="Arial"/>
                <w:bCs/>
                <w:sz w:val="18"/>
              </w:rPr>
            </w:pPr>
            <w:r w:rsidRPr="00D153F6">
              <w:rPr>
                <w:rFonts w:ascii="Arial" w:hAnsi="Arial" w:cs="Arial"/>
                <w:bCs/>
                <w:sz w:val="18"/>
              </w:rPr>
              <w:t>Her türlü profil demirlerin münferit veya birleşik olarak hazırlanması ve yerine tespit edilmesi</w:t>
            </w:r>
          </w:p>
        </w:tc>
      </w:tr>
      <w:tr w:rsidR="0029045B" w:rsidTr="003D1356">
        <w:tc>
          <w:tcPr>
            <w:tcW w:w="1929" w:type="dxa"/>
            <w:shd w:val="clear" w:color="auto" w:fill="FFFFFF"/>
          </w:tcPr>
          <w:p w:rsidR="0029045B" w:rsidRPr="009340A9" w:rsidRDefault="0029045B" w:rsidP="003D1356">
            <w:pPr>
              <w:jc w:val="center"/>
              <w:rPr>
                <w:rFonts w:ascii="Arial" w:hAnsi="Arial" w:cs="Arial"/>
                <w:b/>
                <w:bCs/>
                <w:sz w:val="20"/>
              </w:rPr>
            </w:pPr>
            <w:r w:rsidRPr="009340A9">
              <w:rPr>
                <w:rFonts w:ascii="Arial" w:hAnsi="Arial" w:cs="Arial"/>
                <w:b/>
                <w:bCs/>
                <w:sz w:val="20"/>
              </w:rPr>
              <w:t>Birim</w:t>
            </w:r>
          </w:p>
        </w:tc>
        <w:tc>
          <w:tcPr>
            <w:tcW w:w="7277" w:type="dxa"/>
            <w:shd w:val="clear" w:color="auto" w:fill="FFFFFF"/>
          </w:tcPr>
          <w:p w:rsidR="0029045B" w:rsidRPr="009340A9" w:rsidRDefault="00D153F6" w:rsidP="003D1356">
            <w:pPr>
              <w:rPr>
                <w:rFonts w:ascii="Arial" w:hAnsi="Arial" w:cs="Arial"/>
                <w:bCs/>
                <w:sz w:val="18"/>
              </w:rPr>
            </w:pPr>
            <w:proofErr w:type="gramStart"/>
            <w:r>
              <w:rPr>
                <w:rFonts w:ascii="Arial" w:hAnsi="Arial" w:cs="Arial"/>
                <w:bCs/>
                <w:sz w:val="18"/>
              </w:rPr>
              <w:t>ton</w:t>
            </w:r>
            <w:proofErr w:type="gramEnd"/>
          </w:p>
        </w:tc>
      </w:tr>
      <w:tr w:rsidR="0029045B" w:rsidTr="003D1356">
        <w:tc>
          <w:tcPr>
            <w:tcW w:w="1929" w:type="dxa"/>
            <w:shd w:val="clear" w:color="auto" w:fill="FFFFFF"/>
          </w:tcPr>
          <w:p w:rsidR="0029045B" w:rsidRPr="009340A9" w:rsidRDefault="0029045B" w:rsidP="003D1356">
            <w:pPr>
              <w:jc w:val="center"/>
              <w:rPr>
                <w:rFonts w:ascii="Arial" w:hAnsi="Arial" w:cs="Arial"/>
                <w:b/>
                <w:bCs/>
                <w:sz w:val="20"/>
              </w:rPr>
            </w:pPr>
            <w:r w:rsidRPr="009340A9">
              <w:rPr>
                <w:rFonts w:ascii="Arial" w:hAnsi="Arial" w:cs="Arial"/>
                <w:b/>
                <w:bCs/>
                <w:sz w:val="20"/>
              </w:rPr>
              <w:t>Kitap</w:t>
            </w:r>
          </w:p>
        </w:tc>
        <w:tc>
          <w:tcPr>
            <w:tcW w:w="7277" w:type="dxa"/>
            <w:shd w:val="clear" w:color="auto" w:fill="FFFFFF"/>
          </w:tcPr>
          <w:p w:rsidR="0029045B" w:rsidRPr="009340A9" w:rsidRDefault="0029045B" w:rsidP="003D1356">
            <w:pPr>
              <w:rPr>
                <w:rFonts w:ascii="Arial" w:hAnsi="Arial" w:cs="Arial"/>
                <w:bCs/>
                <w:sz w:val="18"/>
              </w:rPr>
            </w:pPr>
          </w:p>
        </w:tc>
      </w:tr>
      <w:tr w:rsidR="0029045B" w:rsidTr="003D1356">
        <w:trPr>
          <w:trHeight w:val="64"/>
        </w:trPr>
        <w:tc>
          <w:tcPr>
            <w:tcW w:w="1929" w:type="dxa"/>
          </w:tcPr>
          <w:p w:rsidR="0029045B" w:rsidRDefault="0029045B" w:rsidP="003D1356">
            <w:pPr>
              <w:rPr>
                <w:rFonts w:ascii="Arial" w:hAnsi="Arial" w:cs="Arial"/>
                <w:b/>
                <w:bCs/>
                <w:color w:val="000000"/>
                <w:u w:val="single"/>
              </w:rPr>
            </w:pPr>
          </w:p>
        </w:tc>
        <w:tc>
          <w:tcPr>
            <w:tcW w:w="7277" w:type="dxa"/>
          </w:tcPr>
          <w:p w:rsidR="0029045B" w:rsidRDefault="0029045B" w:rsidP="003D1356">
            <w:pPr>
              <w:pStyle w:val="NormalWeb"/>
              <w:shd w:val="clear" w:color="auto" w:fill="FFFFFF"/>
              <w:spacing w:before="0" w:beforeAutospacing="0" w:after="0" w:afterAutospacing="0"/>
              <w:jc w:val="both"/>
              <w:rPr>
                <w:rFonts w:ascii="Arial" w:hAnsi="Arial" w:cs="Arial"/>
                <w:sz w:val="18"/>
                <w:szCs w:val="16"/>
              </w:rPr>
            </w:pPr>
            <w:r w:rsidRPr="0029045B">
              <w:rPr>
                <w:rFonts w:ascii="Arial" w:hAnsi="Arial" w:cs="Arial"/>
                <w:sz w:val="18"/>
                <w:szCs w:val="16"/>
              </w:rPr>
              <w:t xml:space="preserve">Profil demirlerinin münferit veya birleşik olarak hazırlanması ve yerlerine tespiti için her türlü malzeme ve zayiatı, (perçin, kaynak dâhil) inşaat yerindeki yükleme, yatay ve düşey taşıma, taşıyıcı iskele veya kaldırma tertibatı, boşaltma, işçilik, müteahhit genel giderleri ve kârı </w:t>
            </w:r>
            <w:proofErr w:type="gramStart"/>
            <w:r w:rsidRPr="0029045B">
              <w:rPr>
                <w:rFonts w:ascii="Arial" w:hAnsi="Arial" w:cs="Arial"/>
                <w:sz w:val="18"/>
                <w:szCs w:val="16"/>
              </w:rPr>
              <w:t>dâhil,(</w:t>
            </w:r>
            <w:proofErr w:type="gramEnd"/>
            <w:r w:rsidRPr="0029045B">
              <w:rPr>
                <w:rFonts w:ascii="Arial" w:hAnsi="Arial" w:cs="Arial"/>
                <w:sz w:val="18"/>
                <w:szCs w:val="16"/>
              </w:rPr>
              <w:t xml:space="preserve">boya bedeli hariç) yapılması ve yerine konulması, 1 ton fiyatı: </w:t>
            </w:r>
          </w:p>
          <w:p w:rsidR="0029045B" w:rsidRDefault="0029045B" w:rsidP="003D1356">
            <w:pPr>
              <w:pStyle w:val="NormalWeb"/>
              <w:shd w:val="clear" w:color="auto" w:fill="FFFFFF"/>
              <w:spacing w:before="0" w:beforeAutospacing="0" w:after="0" w:afterAutospacing="0"/>
              <w:jc w:val="both"/>
              <w:rPr>
                <w:rFonts w:ascii="Arial" w:hAnsi="Arial" w:cs="Arial"/>
                <w:sz w:val="18"/>
                <w:szCs w:val="16"/>
              </w:rPr>
            </w:pPr>
          </w:p>
          <w:p w:rsidR="0029045B" w:rsidRPr="00BB104F" w:rsidRDefault="0029045B" w:rsidP="003D1356">
            <w:pPr>
              <w:pStyle w:val="NormalWeb"/>
              <w:shd w:val="clear" w:color="auto" w:fill="FFFFFF"/>
              <w:spacing w:before="0" w:beforeAutospacing="0" w:after="0" w:afterAutospacing="0"/>
              <w:jc w:val="both"/>
              <w:rPr>
                <w:rFonts w:ascii="Arial" w:hAnsi="Arial" w:cs="Arial"/>
                <w:sz w:val="18"/>
                <w:szCs w:val="16"/>
              </w:rPr>
            </w:pPr>
            <w:r w:rsidRPr="0029045B">
              <w:rPr>
                <w:rFonts w:ascii="Arial" w:hAnsi="Arial" w:cs="Arial"/>
                <w:sz w:val="18"/>
                <w:szCs w:val="16"/>
              </w:rPr>
              <w:t xml:space="preserve">ÖLÇÜ: </w:t>
            </w:r>
            <w:proofErr w:type="gramStart"/>
            <w:r w:rsidRPr="0029045B">
              <w:rPr>
                <w:rFonts w:ascii="Arial" w:hAnsi="Arial" w:cs="Arial"/>
                <w:sz w:val="18"/>
                <w:szCs w:val="16"/>
              </w:rPr>
              <w:t>1)Kullanılan</w:t>
            </w:r>
            <w:proofErr w:type="gramEnd"/>
            <w:r w:rsidRPr="0029045B">
              <w:rPr>
                <w:rFonts w:ascii="Arial" w:hAnsi="Arial" w:cs="Arial"/>
                <w:sz w:val="18"/>
                <w:szCs w:val="16"/>
              </w:rPr>
              <w:t xml:space="preserve"> profil demiri tespit malzemesiyle birlikte boyanmadan önce tartılır. 2)Ancak, idareler lüzum gördüğü takdirde, proje boyutları üzerinden bütün profillerin ve düğüm noktaları levhalarının cetveldeki ağırlıklarına nazaran tartı ağırlığını tahkik edebilir. Bu tartı neticesinde; cetvellere nazaran % 7 ağırlık fazlasına kadar ödeme yapılır. % 7 den fazla ağırlık dikkate alınmaz. Hesap tahkikinde perçin ve </w:t>
            </w:r>
            <w:proofErr w:type="spellStart"/>
            <w:r w:rsidRPr="0029045B">
              <w:rPr>
                <w:rFonts w:ascii="Arial" w:hAnsi="Arial" w:cs="Arial"/>
                <w:sz w:val="18"/>
                <w:szCs w:val="16"/>
              </w:rPr>
              <w:t>civata</w:t>
            </w:r>
            <w:proofErr w:type="spellEnd"/>
            <w:r w:rsidRPr="0029045B">
              <w:rPr>
                <w:rFonts w:ascii="Arial" w:hAnsi="Arial" w:cs="Arial"/>
                <w:sz w:val="18"/>
                <w:szCs w:val="16"/>
              </w:rPr>
              <w:t xml:space="preserve"> delikleri dolu alınır. Bu tartı neticesinde bulunan ağırlık cetveldekinden az olması halinde yapılan imalâtın idarece kabul şartıyla tartı esas alınır.</w:t>
            </w:r>
          </w:p>
        </w:tc>
      </w:tr>
    </w:tbl>
    <w:p w:rsidR="0029045B" w:rsidRDefault="0029045B" w:rsidP="003B6165">
      <w:pPr>
        <w:pStyle w:val="Default"/>
        <w:spacing w:before="120" w:after="60"/>
        <w:jc w:val="both"/>
        <w:rPr>
          <w:rFonts w:ascii="Times New Roman" w:hAnsi="Times New Roman" w:cs="Times New Roman"/>
          <w:b/>
          <w:bCs/>
          <w:color w:val="auto"/>
        </w:rPr>
      </w:pPr>
    </w:p>
    <w:p w:rsidR="001A18A2" w:rsidRDefault="001A18A2" w:rsidP="003B6165">
      <w:pPr>
        <w:pStyle w:val="Default"/>
        <w:spacing w:before="120" w:after="60"/>
        <w:jc w:val="both"/>
        <w:rPr>
          <w:rFonts w:ascii="Times New Roman" w:hAnsi="Times New Roman" w:cs="Times New Roman"/>
          <w:b/>
          <w:bCs/>
          <w:color w:val="auto"/>
        </w:rPr>
      </w:pPr>
    </w:p>
    <w:tbl>
      <w:tblPr>
        <w:tblStyle w:val="TabloKlavuzu"/>
        <w:tblW w:w="9072" w:type="dxa"/>
        <w:tblInd w:w="250" w:type="dxa"/>
        <w:tblLook w:val="04A0" w:firstRow="1" w:lastRow="0" w:firstColumn="1" w:lastColumn="0" w:noHBand="0" w:noVBand="1"/>
      </w:tblPr>
      <w:tblGrid>
        <w:gridCol w:w="1679"/>
        <w:gridCol w:w="7393"/>
      </w:tblGrid>
      <w:tr w:rsidR="007B04C2" w:rsidTr="003D1356">
        <w:tc>
          <w:tcPr>
            <w:tcW w:w="1679" w:type="dxa"/>
            <w:shd w:val="clear" w:color="auto" w:fill="FFFFFF"/>
          </w:tcPr>
          <w:p w:rsidR="007B04C2" w:rsidRPr="009340A9" w:rsidRDefault="007B04C2" w:rsidP="003D1356">
            <w:pPr>
              <w:jc w:val="center"/>
              <w:rPr>
                <w:rFonts w:ascii="Arial" w:hAnsi="Arial" w:cs="Arial"/>
                <w:b/>
                <w:bCs/>
                <w:sz w:val="20"/>
              </w:rPr>
            </w:pPr>
            <w:r w:rsidRPr="009340A9">
              <w:rPr>
                <w:rFonts w:ascii="Arial" w:hAnsi="Arial" w:cs="Arial"/>
                <w:b/>
                <w:bCs/>
                <w:sz w:val="20"/>
              </w:rPr>
              <w:t>Sıra No</w:t>
            </w:r>
          </w:p>
        </w:tc>
        <w:tc>
          <w:tcPr>
            <w:tcW w:w="7393" w:type="dxa"/>
            <w:shd w:val="clear" w:color="auto" w:fill="FFFFFF"/>
          </w:tcPr>
          <w:p w:rsidR="007B04C2" w:rsidRPr="009340A9" w:rsidRDefault="00006D38" w:rsidP="003D1356">
            <w:pPr>
              <w:rPr>
                <w:rFonts w:ascii="Arial" w:hAnsi="Arial" w:cs="Arial"/>
                <w:sz w:val="18"/>
                <w:szCs w:val="16"/>
              </w:rPr>
            </w:pPr>
            <w:r>
              <w:rPr>
                <w:rFonts w:ascii="Arial" w:hAnsi="Arial" w:cs="Arial"/>
                <w:bCs/>
                <w:sz w:val="18"/>
              </w:rPr>
              <w:t>9</w:t>
            </w:r>
          </w:p>
        </w:tc>
      </w:tr>
      <w:tr w:rsidR="007B04C2" w:rsidTr="003D1356">
        <w:tc>
          <w:tcPr>
            <w:tcW w:w="1679" w:type="dxa"/>
            <w:shd w:val="clear" w:color="auto" w:fill="FFFFFF"/>
          </w:tcPr>
          <w:p w:rsidR="007B04C2" w:rsidRPr="009340A9" w:rsidRDefault="007B04C2" w:rsidP="003D1356">
            <w:pPr>
              <w:jc w:val="center"/>
              <w:rPr>
                <w:rFonts w:ascii="Arial" w:hAnsi="Arial" w:cs="Arial"/>
                <w:b/>
                <w:bCs/>
                <w:sz w:val="20"/>
              </w:rPr>
            </w:pPr>
            <w:r w:rsidRPr="009340A9">
              <w:rPr>
                <w:rFonts w:ascii="Arial" w:hAnsi="Arial" w:cs="Arial"/>
                <w:b/>
                <w:bCs/>
                <w:sz w:val="20"/>
              </w:rPr>
              <w:t>Poz No</w:t>
            </w:r>
          </w:p>
        </w:tc>
        <w:tc>
          <w:tcPr>
            <w:tcW w:w="7393" w:type="dxa"/>
            <w:shd w:val="clear" w:color="auto" w:fill="FFFFFF"/>
          </w:tcPr>
          <w:p w:rsidR="007B04C2" w:rsidRPr="00963E09" w:rsidRDefault="007B04C2" w:rsidP="003D1356">
            <w:pPr>
              <w:rPr>
                <w:rFonts w:ascii="Arial" w:hAnsi="Arial" w:cs="Arial"/>
                <w:sz w:val="20"/>
                <w:szCs w:val="20"/>
              </w:rPr>
            </w:pPr>
          </w:p>
        </w:tc>
      </w:tr>
      <w:tr w:rsidR="007B04C2" w:rsidTr="003D1356">
        <w:tc>
          <w:tcPr>
            <w:tcW w:w="1679" w:type="dxa"/>
            <w:shd w:val="clear" w:color="auto" w:fill="FFFFFF"/>
          </w:tcPr>
          <w:p w:rsidR="007B04C2" w:rsidRPr="009340A9" w:rsidRDefault="007B04C2" w:rsidP="003D1356">
            <w:pPr>
              <w:jc w:val="center"/>
              <w:rPr>
                <w:rFonts w:ascii="Arial" w:hAnsi="Arial" w:cs="Arial"/>
                <w:b/>
                <w:bCs/>
                <w:sz w:val="20"/>
              </w:rPr>
            </w:pPr>
            <w:r w:rsidRPr="009340A9">
              <w:rPr>
                <w:rFonts w:ascii="Arial" w:hAnsi="Arial" w:cs="Arial"/>
                <w:b/>
                <w:bCs/>
                <w:sz w:val="20"/>
              </w:rPr>
              <w:t>Tanım</w:t>
            </w:r>
          </w:p>
        </w:tc>
        <w:tc>
          <w:tcPr>
            <w:tcW w:w="7393" w:type="dxa"/>
            <w:shd w:val="clear" w:color="auto" w:fill="FFFFFF"/>
          </w:tcPr>
          <w:p w:rsidR="007B04C2" w:rsidRPr="007B04C2" w:rsidRDefault="007B04C2" w:rsidP="007B04C2">
            <w:pPr>
              <w:rPr>
                <w:rFonts w:ascii="Arial" w:hAnsi="Arial" w:cs="Arial"/>
                <w:bCs/>
                <w:sz w:val="18"/>
              </w:rPr>
            </w:pPr>
            <w:proofErr w:type="spellStart"/>
            <w:r w:rsidRPr="007B04C2">
              <w:rPr>
                <w:rFonts w:ascii="Arial" w:hAnsi="Arial" w:cs="Arial"/>
                <w:bCs/>
                <w:sz w:val="18"/>
              </w:rPr>
              <w:t>Dilatasyo</w:t>
            </w:r>
            <w:r>
              <w:rPr>
                <w:rFonts w:ascii="Arial" w:hAnsi="Arial" w:cs="Arial"/>
                <w:bCs/>
                <w:sz w:val="18"/>
              </w:rPr>
              <w:t>n</w:t>
            </w:r>
            <w:proofErr w:type="spellEnd"/>
            <w:r>
              <w:rPr>
                <w:rFonts w:ascii="Arial" w:hAnsi="Arial" w:cs="Arial"/>
                <w:bCs/>
                <w:sz w:val="18"/>
              </w:rPr>
              <w:t xml:space="preserve"> derzlerinin </w:t>
            </w:r>
            <w:proofErr w:type="spellStart"/>
            <w:r>
              <w:rPr>
                <w:rFonts w:ascii="Arial" w:hAnsi="Arial" w:cs="Arial"/>
                <w:bCs/>
                <w:sz w:val="18"/>
              </w:rPr>
              <w:t>mastik</w:t>
            </w:r>
            <w:proofErr w:type="spellEnd"/>
            <w:r>
              <w:rPr>
                <w:rFonts w:ascii="Arial" w:hAnsi="Arial" w:cs="Arial"/>
                <w:bCs/>
                <w:sz w:val="18"/>
              </w:rPr>
              <w:t xml:space="preserve"> asfalt </w:t>
            </w:r>
            <w:proofErr w:type="gramStart"/>
            <w:r>
              <w:rPr>
                <w:rFonts w:ascii="Arial" w:hAnsi="Arial" w:cs="Arial"/>
                <w:bCs/>
                <w:sz w:val="18"/>
              </w:rPr>
              <w:t xml:space="preserve">ile  </w:t>
            </w:r>
            <w:r w:rsidRPr="007B04C2">
              <w:rPr>
                <w:rFonts w:ascii="Arial" w:hAnsi="Arial" w:cs="Arial"/>
                <w:bCs/>
                <w:sz w:val="18"/>
              </w:rPr>
              <w:t>doldurulması</w:t>
            </w:r>
            <w:proofErr w:type="gramEnd"/>
          </w:p>
        </w:tc>
      </w:tr>
      <w:tr w:rsidR="007B04C2" w:rsidTr="003D1356">
        <w:tc>
          <w:tcPr>
            <w:tcW w:w="1679" w:type="dxa"/>
            <w:shd w:val="clear" w:color="auto" w:fill="FFFFFF"/>
          </w:tcPr>
          <w:p w:rsidR="007B04C2" w:rsidRPr="009340A9" w:rsidRDefault="007B04C2" w:rsidP="003D1356">
            <w:pPr>
              <w:jc w:val="center"/>
              <w:rPr>
                <w:rFonts w:ascii="Arial" w:hAnsi="Arial" w:cs="Arial"/>
                <w:b/>
                <w:bCs/>
                <w:sz w:val="20"/>
              </w:rPr>
            </w:pPr>
            <w:r w:rsidRPr="009340A9">
              <w:rPr>
                <w:rFonts w:ascii="Arial" w:hAnsi="Arial" w:cs="Arial"/>
                <w:b/>
                <w:bCs/>
                <w:sz w:val="20"/>
              </w:rPr>
              <w:t>Birim</w:t>
            </w:r>
          </w:p>
        </w:tc>
        <w:tc>
          <w:tcPr>
            <w:tcW w:w="7393" w:type="dxa"/>
            <w:shd w:val="clear" w:color="auto" w:fill="FFFFFF"/>
          </w:tcPr>
          <w:p w:rsidR="007B04C2" w:rsidRPr="009340A9" w:rsidRDefault="007B04C2" w:rsidP="003D1356">
            <w:pPr>
              <w:rPr>
                <w:rFonts w:ascii="Arial" w:hAnsi="Arial" w:cs="Arial"/>
                <w:bCs/>
                <w:sz w:val="18"/>
              </w:rPr>
            </w:pPr>
            <w:r>
              <w:rPr>
                <w:rFonts w:ascii="Arial" w:hAnsi="Arial" w:cs="Arial"/>
                <w:bCs/>
                <w:sz w:val="18"/>
              </w:rPr>
              <w:t>M2</w:t>
            </w:r>
          </w:p>
        </w:tc>
      </w:tr>
      <w:tr w:rsidR="007B04C2" w:rsidTr="003D1356">
        <w:tc>
          <w:tcPr>
            <w:tcW w:w="1679" w:type="dxa"/>
            <w:shd w:val="clear" w:color="auto" w:fill="FFFFFF"/>
          </w:tcPr>
          <w:p w:rsidR="007B04C2" w:rsidRPr="009340A9" w:rsidRDefault="007B04C2" w:rsidP="003D1356">
            <w:pPr>
              <w:jc w:val="center"/>
              <w:rPr>
                <w:rFonts w:ascii="Arial" w:hAnsi="Arial" w:cs="Arial"/>
                <w:b/>
                <w:bCs/>
                <w:sz w:val="20"/>
              </w:rPr>
            </w:pPr>
            <w:r w:rsidRPr="009340A9">
              <w:rPr>
                <w:rFonts w:ascii="Arial" w:hAnsi="Arial" w:cs="Arial"/>
                <w:b/>
                <w:bCs/>
                <w:sz w:val="20"/>
              </w:rPr>
              <w:t>Kitap</w:t>
            </w:r>
          </w:p>
        </w:tc>
        <w:tc>
          <w:tcPr>
            <w:tcW w:w="7393" w:type="dxa"/>
            <w:shd w:val="clear" w:color="auto" w:fill="FFFFFF"/>
          </w:tcPr>
          <w:p w:rsidR="007B04C2" w:rsidRPr="00EA5C81" w:rsidRDefault="007B04C2" w:rsidP="003D1356">
            <w:pPr>
              <w:rPr>
                <w:rFonts w:ascii="Arial" w:hAnsi="Arial" w:cs="Arial"/>
                <w:bCs/>
                <w:sz w:val="18"/>
              </w:rPr>
            </w:pPr>
          </w:p>
        </w:tc>
      </w:tr>
      <w:tr w:rsidR="007B04C2" w:rsidTr="003D1356">
        <w:trPr>
          <w:trHeight w:val="707"/>
        </w:trPr>
        <w:tc>
          <w:tcPr>
            <w:tcW w:w="1679" w:type="dxa"/>
          </w:tcPr>
          <w:p w:rsidR="007B04C2" w:rsidRDefault="007B04C2" w:rsidP="003D1356">
            <w:pPr>
              <w:rPr>
                <w:rFonts w:ascii="Arial" w:hAnsi="Arial" w:cs="Arial"/>
                <w:b/>
                <w:bCs/>
                <w:color w:val="000000"/>
                <w:u w:val="single"/>
              </w:rPr>
            </w:pPr>
          </w:p>
        </w:tc>
        <w:tc>
          <w:tcPr>
            <w:tcW w:w="7393" w:type="dxa"/>
          </w:tcPr>
          <w:p w:rsidR="007B04C2" w:rsidRDefault="00A2334B" w:rsidP="003D1356">
            <w:pPr>
              <w:rPr>
                <w:rFonts w:ascii="Arial" w:hAnsi="Arial" w:cs="Arial"/>
                <w:bCs/>
                <w:sz w:val="18"/>
              </w:rPr>
            </w:pPr>
            <w:r w:rsidRPr="00A2334B">
              <w:rPr>
                <w:rFonts w:ascii="Arial" w:hAnsi="Arial" w:cs="Arial"/>
                <w:bCs/>
                <w:sz w:val="18"/>
              </w:rPr>
              <w:t xml:space="preserve">Binalarda dış duvar ve döşeme </w:t>
            </w:r>
            <w:proofErr w:type="spellStart"/>
            <w:r w:rsidRPr="00A2334B">
              <w:rPr>
                <w:rFonts w:ascii="Arial" w:hAnsi="Arial" w:cs="Arial"/>
                <w:bCs/>
                <w:sz w:val="18"/>
              </w:rPr>
              <w:t>dilatasyon</w:t>
            </w:r>
            <w:proofErr w:type="spellEnd"/>
            <w:r w:rsidRPr="00A2334B">
              <w:rPr>
                <w:rFonts w:ascii="Arial" w:hAnsi="Arial" w:cs="Arial"/>
                <w:bCs/>
                <w:sz w:val="18"/>
              </w:rPr>
              <w:t xml:space="preserve"> derzlerine maden kömürü karışımı </w:t>
            </w:r>
            <w:proofErr w:type="spellStart"/>
            <w:r w:rsidRPr="00A2334B">
              <w:rPr>
                <w:rFonts w:ascii="Arial" w:hAnsi="Arial" w:cs="Arial"/>
                <w:bCs/>
                <w:sz w:val="18"/>
              </w:rPr>
              <w:t>mastik</w:t>
            </w:r>
            <w:proofErr w:type="spellEnd"/>
            <w:r w:rsidRPr="00A2334B">
              <w:rPr>
                <w:rFonts w:ascii="Arial" w:hAnsi="Arial" w:cs="Arial"/>
                <w:bCs/>
                <w:sz w:val="18"/>
              </w:rPr>
              <w:t xml:space="preserve"> asfalt yapılıp doldurulması için, her türlü malzeme ve zayiatı alet ve edevat giderleri iş yerindeki yükleme, yatay ve düşey taşımalar, boşaltma, müteahhit karı ve genel giderler dahil 1 metre fiyatıdır. </w:t>
            </w:r>
            <w:proofErr w:type="gramStart"/>
            <w:r w:rsidRPr="00A2334B">
              <w:rPr>
                <w:rFonts w:ascii="Arial" w:hAnsi="Arial" w:cs="Arial"/>
                <w:bCs/>
                <w:sz w:val="18"/>
              </w:rPr>
              <w:t>ÖLÇÜ :</w:t>
            </w:r>
            <w:proofErr w:type="gramEnd"/>
            <w:r w:rsidRPr="00A2334B">
              <w:rPr>
                <w:rFonts w:ascii="Arial" w:hAnsi="Arial" w:cs="Arial"/>
                <w:bCs/>
                <w:sz w:val="18"/>
              </w:rPr>
              <w:t xml:space="preserve"> Projeden </w:t>
            </w:r>
            <w:proofErr w:type="spellStart"/>
            <w:r w:rsidRPr="00A2334B">
              <w:rPr>
                <w:rFonts w:ascii="Arial" w:hAnsi="Arial" w:cs="Arial"/>
                <w:bCs/>
                <w:sz w:val="18"/>
              </w:rPr>
              <w:t>dilatasyon</w:t>
            </w:r>
            <w:proofErr w:type="spellEnd"/>
            <w:r w:rsidRPr="00A2334B">
              <w:rPr>
                <w:rFonts w:ascii="Arial" w:hAnsi="Arial" w:cs="Arial"/>
                <w:bCs/>
                <w:sz w:val="18"/>
              </w:rPr>
              <w:t xml:space="preserve"> derzlerinin uzunluğu hesaplanır.</w:t>
            </w:r>
          </w:p>
          <w:p w:rsidR="002A4444" w:rsidRDefault="002A4444" w:rsidP="003D1356">
            <w:pPr>
              <w:rPr>
                <w:rFonts w:ascii="Arial" w:hAnsi="Arial" w:cs="Arial"/>
                <w:bCs/>
                <w:sz w:val="18"/>
              </w:rPr>
            </w:pPr>
          </w:p>
          <w:p w:rsidR="00DD38D2" w:rsidRPr="00DD38D2" w:rsidRDefault="00DD38D2" w:rsidP="003D1356">
            <w:pPr>
              <w:rPr>
                <w:rFonts w:ascii="Arial" w:hAnsi="Arial" w:cs="Arial"/>
                <w:b/>
                <w:color w:val="FF0000"/>
                <w:sz w:val="18"/>
                <w:szCs w:val="16"/>
              </w:rPr>
            </w:pPr>
            <w:proofErr w:type="gramStart"/>
            <w:r w:rsidRPr="00DD38D2">
              <w:rPr>
                <w:rFonts w:ascii="Arial" w:hAnsi="Arial" w:cs="Arial"/>
                <w:b/>
                <w:bCs/>
                <w:color w:val="FF0000"/>
                <w:sz w:val="18"/>
              </w:rPr>
              <w:t>NOT:POLİÜRETAN</w:t>
            </w:r>
            <w:proofErr w:type="gramEnd"/>
            <w:r w:rsidRPr="00DD38D2">
              <w:rPr>
                <w:rFonts w:ascii="Arial" w:hAnsi="Arial" w:cs="Arial"/>
                <w:b/>
                <w:bCs/>
                <w:color w:val="FF0000"/>
                <w:sz w:val="18"/>
              </w:rPr>
              <w:t xml:space="preserve"> MASTİK KULLANILACAKTIR.</w:t>
            </w:r>
          </w:p>
        </w:tc>
      </w:tr>
    </w:tbl>
    <w:p w:rsidR="001A18A2" w:rsidRDefault="001A18A2" w:rsidP="003B6165">
      <w:pPr>
        <w:pStyle w:val="Default"/>
        <w:spacing w:before="120" w:after="60"/>
        <w:jc w:val="both"/>
        <w:rPr>
          <w:rFonts w:ascii="Times New Roman" w:hAnsi="Times New Roman" w:cs="Times New Roman"/>
          <w:b/>
          <w:bCs/>
          <w:color w:val="auto"/>
        </w:rPr>
      </w:pPr>
    </w:p>
    <w:tbl>
      <w:tblPr>
        <w:tblStyle w:val="TabloKlavuzu"/>
        <w:tblW w:w="9072" w:type="dxa"/>
        <w:tblInd w:w="250" w:type="dxa"/>
        <w:tblLook w:val="04A0" w:firstRow="1" w:lastRow="0" w:firstColumn="1" w:lastColumn="0" w:noHBand="0" w:noVBand="1"/>
      </w:tblPr>
      <w:tblGrid>
        <w:gridCol w:w="1679"/>
        <w:gridCol w:w="7393"/>
      </w:tblGrid>
      <w:tr w:rsidR="001A18A2" w:rsidTr="001A18A2">
        <w:tc>
          <w:tcPr>
            <w:tcW w:w="167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Sıra No</w:t>
            </w:r>
          </w:p>
        </w:tc>
        <w:tc>
          <w:tcPr>
            <w:tcW w:w="7393" w:type="dxa"/>
            <w:shd w:val="clear" w:color="auto" w:fill="FFFFFF"/>
          </w:tcPr>
          <w:p w:rsidR="001A18A2" w:rsidRPr="009340A9" w:rsidRDefault="00006D38" w:rsidP="003D1356">
            <w:pPr>
              <w:rPr>
                <w:rFonts w:ascii="Arial" w:hAnsi="Arial" w:cs="Arial"/>
                <w:sz w:val="18"/>
                <w:szCs w:val="16"/>
              </w:rPr>
            </w:pPr>
            <w:r>
              <w:rPr>
                <w:rFonts w:ascii="Arial" w:hAnsi="Arial" w:cs="Arial"/>
                <w:bCs/>
                <w:sz w:val="18"/>
              </w:rPr>
              <w:t>10</w:t>
            </w:r>
          </w:p>
        </w:tc>
      </w:tr>
      <w:tr w:rsidR="001A18A2" w:rsidTr="001A18A2">
        <w:tc>
          <w:tcPr>
            <w:tcW w:w="167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Poz No</w:t>
            </w:r>
          </w:p>
        </w:tc>
        <w:tc>
          <w:tcPr>
            <w:tcW w:w="7393" w:type="dxa"/>
            <w:shd w:val="clear" w:color="auto" w:fill="FFFFFF"/>
          </w:tcPr>
          <w:p w:rsidR="001A18A2" w:rsidRPr="00963E09" w:rsidRDefault="001A18A2" w:rsidP="003D1356">
            <w:pPr>
              <w:rPr>
                <w:rFonts w:ascii="Arial" w:hAnsi="Arial" w:cs="Arial"/>
                <w:sz w:val="20"/>
                <w:szCs w:val="20"/>
              </w:rPr>
            </w:pPr>
            <w:r w:rsidRPr="00BB104F">
              <w:rPr>
                <w:rFonts w:ascii="Arial" w:hAnsi="Arial" w:cs="Arial"/>
                <w:bCs/>
                <w:sz w:val="18"/>
              </w:rPr>
              <w:t>KGM/60.205</w:t>
            </w:r>
          </w:p>
        </w:tc>
      </w:tr>
      <w:tr w:rsidR="001A18A2" w:rsidTr="001A18A2">
        <w:tc>
          <w:tcPr>
            <w:tcW w:w="167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Tanım</w:t>
            </w:r>
          </w:p>
        </w:tc>
        <w:tc>
          <w:tcPr>
            <w:tcW w:w="7393" w:type="dxa"/>
            <w:shd w:val="clear" w:color="auto" w:fill="FFFFFF"/>
          </w:tcPr>
          <w:p w:rsidR="001A18A2" w:rsidRPr="00B77EDB" w:rsidRDefault="001A18A2" w:rsidP="003D1356">
            <w:pPr>
              <w:rPr>
                <w:rFonts w:ascii="Arial" w:hAnsi="Arial" w:cs="Arial"/>
                <w:sz w:val="16"/>
                <w:szCs w:val="16"/>
              </w:rPr>
            </w:pPr>
            <w:r w:rsidRPr="00EA5C81">
              <w:rPr>
                <w:rFonts w:ascii="Arial" w:hAnsi="Arial" w:cs="Arial"/>
                <w:bCs/>
                <w:sz w:val="18"/>
              </w:rPr>
              <w:t>Soğuk yol çizgi boyası ile yaya geçitleri ve yavaşlama uyarı çizgilerinin çizilmesi</w:t>
            </w:r>
          </w:p>
        </w:tc>
      </w:tr>
      <w:tr w:rsidR="001A18A2" w:rsidTr="001A18A2">
        <w:tc>
          <w:tcPr>
            <w:tcW w:w="167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Birim</w:t>
            </w:r>
          </w:p>
        </w:tc>
        <w:tc>
          <w:tcPr>
            <w:tcW w:w="7393" w:type="dxa"/>
            <w:shd w:val="clear" w:color="auto" w:fill="FFFFFF"/>
          </w:tcPr>
          <w:p w:rsidR="001A18A2" w:rsidRPr="009340A9" w:rsidRDefault="001A18A2" w:rsidP="003D1356">
            <w:pPr>
              <w:rPr>
                <w:rFonts w:ascii="Arial" w:hAnsi="Arial" w:cs="Arial"/>
                <w:bCs/>
                <w:sz w:val="18"/>
              </w:rPr>
            </w:pPr>
            <w:r>
              <w:rPr>
                <w:rFonts w:ascii="Arial" w:hAnsi="Arial" w:cs="Arial"/>
                <w:bCs/>
                <w:sz w:val="18"/>
              </w:rPr>
              <w:t>M2</w:t>
            </w:r>
          </w:p>
        </w:tc>
      </w:tr>
      <w:tr w:rsidR="001A18A2" w:rsidTr="001A18A2">
        <w:tc>
          <w:tcPr>
            <w:tcW w:w="1679" w:type="dxa"/>
            <w:shd w:val="clear" w:color="auto" w:fill="FFFFFF"/>
          </w:tcPr>
          <w:p w:rsidR="001A18A2" w:rsidRPr="009340A9" w:rsidRDefault="001A18A2" w:rsidP="003D1356">
            <w:pPr>
              <w:jc w:val="center"/>
              <w:rPr>
                <w:rFonts w:ascii="Arial" w:hAnsi="Arial" w:cs="Arial"/>
                <w:b/>
                <w:bCs/>
                <w:sz w:val="20"/>
              </w:rPr>
            </w:pPr>
            <w:r w:rsidRPr="009340A9">
              <w:rPr>
                <w:rFonts w:ascii="Arial" w:hAnsi="Arial" w:cs="Arial"/>
                <w:b/>
                <w:bCs/>
                <w:sz w:val="20"/>
              </w:rPr>
              <w:t>Kitap</w:t>
            </w:r>
          </w:p>
        </w:tc>
        <w:tc>
          <w:tcPr>
            <w:tcW w:w="7393" w:type="dxa"/>
            <w:shd w:val="clear" w:color="auto" w:fill="FFFFFF"/>
          </w:tcPr>
          <w:p w:rsidR="001A18A2" w:rsidRPr="00EA5C81" w:rsidRDefault="001A18A2" w:rsidP="003D1356">
            <w:pPr>
              <w:rPr>
                <w:rFonts w:ascii="Arial" w:hAnsi="Arial" w:cs="Arial"/>
                <w:bCs/>
                <w:sz w:val="18"/>
              </w:rPr>
            </w:pPr>
          </w:p>
        </w:tc>
      </w:tr>
      <w:tr w:rsidR="001A18A2" w:rsidTr="003D1356">
        <w:trPr>
          <w:trHeight w:val="707"/>
        </w:trPr>
        <w:tc>
          <w:tcPr>
            <w:tcW w:w="1679" w:type="dxa"/>
          </w:tcPr>
          <w:p w:rsidR="001A18A2" w:rsidRDefault="001A18A2" w:rsidP="003D1356">
            <w:pPr>
              <w:rPr>
                <w:rFonts w:ascii="Arial" w:hAnsi="Arial" w:cs="Arial"/>
                <w:b/>
                <w:bCs/>
                <w:color w:val="000000"/>
                <w:u w:val="single"/>
              </w:rPr>
            </w:pPr>
          </w:p>
        </w:tc>
        <w:tc>
          <w:tcPr>
            <w:tcW w:w="7393" w:type="dxa"/>
          </w:tcPr>
          <w:p w:rsidR="001A18A2" w:rsidRPr="005238D8" w:rsidRDefault="001A18A2" w:rsidP="003D1356">
            <w:pPr>
              <w:rPr>
                <w:rFonts w:ascii="Arial" w:hAnsi="Arial" w:cs="Arial"/>
                <w:sz w:val="18"/>
                <w:szCs w:val="16"/>
              </w:rPr>
            </w:pPr>
            <w:r w:rsidRPr="00EA5C81">
              <w:rPr>
                <w:rFonts w:ascii="Arial" w:hAnsi="Arial" w:cs="Arial"/>
                <w:sz w:val="18"/>
                <w:szCs w:val="16"/>
              </w:rPr>
              <w:t xml:space="preserve">Projesine, Trafik İşaretleri El Kitabına göre ve </w:t>
            </w:r>
            <w:proofErr w:type="spellStart"/>
            <w:r w:rsidRPr="00EA5C81">
              <w:rPr>
                <w:rFonts w:ascii="Arial" w:hAnsi="Arial" w:cs="Arial"/>
                <w:sz w:val="18"/>
                <w:szCs w:val="16"/>
              </w:rPr>
              <w:t>KTŞ'nin</w:t>
            </w:r>
            <w:proofErr w:type="spellEnd"/>
            <w:r w:rsidRPr="00EA5C81">
              <w:rPr>
                <w:rFonts w:ascii="Arial" w:hAnsi="Arial" w:cs="Arial"/>
                <w:sz w:val="18"/>
                <w:szCs w:val="16"/>
              </w:rPr>
              <w:t xml:space="preserve"> ilgili kısmındaki esaslar ve şartlar dâhilinde, soğuk yol çizgi boyası ile yaya geçitleri ve yavaşlama uyarı çizgilerinin çizilmesi.</w:t>
            </w:r>
            <w:r w:rsidRPr="00EA5C81">
              <w:rPr>
                <w:rFonts w:ascii="Arial" w:hAnsi="Arial" w:cs="Arial"/>
                <w:sz w:val="18"/>
                <w:szCs w:val="16"/>
              </w:rPr>
              <w:br/>
              <w:t>Birim Fiyata Dâhil Olan Masraflar:</w:t>
            </w:r>
            <w:r w:rsidRPr="00EA5C81">
              <w:rPr>
                <w:rFonts w:ascii="Arial" w:hAnsi="Arial" w:cs="Arial"/>
                <w:sz w:val="18"/>
                <w:szCs w:val="16"/>
              </w:rPr>
              <w:br/>
              <w:t>Boya, cam küreciği ve şablonun iş başında temini, çizgi ekibinin iş başına taşınması, çalışma başlangıcında gerekli trafik işaretlemesinin yapılması ve işin devamı süresince bu işaretlemenin korunması, çizilecek yerin temizlenmesi, projesine göre yaya geçitleri ve yavaşlama uyarı çizgilerinin çizilmesi, çizilen çizgiler üzerine cam küreciği serpilmesi, kuruyuncaya kadar üzerinden taşıtların geçmesini Önleyecek tedbirlerin alınması, teknik hizmetler, her türlü malzeme zayiatı ile aşağıda "Birim Fiyata Dâhil Olmayan Masraflar" dışında kalan diğer bütün işlerin yapılması İçin gerekli olan her türlü işçilik, malzeme, makine, alet ve araç giderleri ile yüklenici kârı ve genel masraflar.</w:t>
            </w:r>
            <w:r w:rsidRPr="00EA5C81">
              <w:rPr>
                <w:rFonts w:ascii="Arial" w:hAnsi="Arial" w:cs="Arial"/>
                <w:sz w:val="18"/>
                <w:szCs w:val="16"/>
              </w:rPr>
              <w:br/>
              <w:t>Birim Fiyata Dâhil Olmayan Masraflar:</w:t>
            </w:r>
            <w:r w:rsidRPr="00EA5C81">
              <w:rPr>
                <w:rFonts w:ascii="Arial" w:hAnsi="Arial" w:cs="Arial"/>
                <w:sz w:val="18"/>
                <w:szCs w:val="16"/>
              </w:rPr>
              <w:br/>
              <w:t>Birim fiyata dâhil olmayan masraf yoktur.</w:t>
            </w:r>
            <w:r w:rsidRPr="00EA5C81">
              <w:rPr>
                <w:rFonts w:ascii="Arial" w:hAnsi="Arial" w:cs="Arial"/>
                <w:sz w:val="18"/>
                <w:szCs w:val="16"/>
              </w:rPr>
              <w:br/>
              <w:t>Ölçü:</w:t>
            </w:r>
            <w:r w:rsidRPr="00EA5C81">
              <w:rPr>
                <w:rFonts w:ascii="Arial" w:hAnsi="Arial" w:cs="Arial"/>
                <w:sz w:val="18"/>
                <w:szCs w:val="16"/>
              </w:rPr>
              <w:br/>
              <w:t>Çizilen yaya geçidi ve yavaşlama uyarı çizgilerinin, boşluklar düşüldükten sonra kalan alanın metrekare cinsinden miktarıdır.</w:t>
            </w:r>
            <w:r w:rsidRPr="00EA5C81">
              <w:rPr>
                <w:rFonts w:ascii="Arial" w:hAnsi="Arial" w:cs="Arial"/>
                <w:sz w:val="18"/>
                <w:szCs w:val="16"/>
              </w:rPr>
              <w:br/>
              <w:t>Ödeme:</w:t>
            </w:r>
            <w:r w:rsidRPr="00EA5C81">
              <w:rPr>
                <w:rFonts w:ascii="Arial" w:hAnsi="Arial" w:cs="Arial"/>
                <w:sz w:val="18"/>
                <w:szCs w:val="16"/>
              </w:rPr>
              <w:br/>
              <w:t>Birim Fiyat Teklif Cetvelinde Poz KGM/60.205’deki "Soğuk Yol Çizgi Boyası İle Yaya Geçitleri ve Yavaşlama Uyarı Çizgilerinin Çizilmesi" m² birim fiyatı üzerinden yapılır.</w:t>
            </w:r>
          </w:p>
        </w:tc>
      </w:tr>
    </w:tbl>
    <w:p w:rsidR="00A31A48" w:rsidRDefault="00A31A48" w:rsidP="00A2334B">
      <w:pPr>
        <w:pStyle w:val="Default"/>
        <w:spacing w:before="120" w:after="60"/>
        <w:jc w:val="center"/>
        <w:rPr>
          <w:b/>
          <w:bCs/>
        </w:rPr>
      </w:pPr>
    </w:p>
    <w:p w:rsidR="007E48CC" w:rsidRDefault="007E48CC" w:rsidP="008121B0">
      <w:pPr>
        <w:pStyle w:val="Default"/>
        <w:spacing w:before="120" w:after="60"/>
        <w:rPr>
          <w:b/>
          <w:bCs/>
        </w:rPr>
      </w:pPr>
    </w:p>
    <w:tbl>
      <w:tblPr>
        <w:tblStyle w:val="TabloKlavuzu"/>
        <w:tblW w:w="9072" w:type="dxa"/>
        <w:tblInd w:w="250" w:type="dxa"/>
        <w:tblLook w:val="04A0" w:firstRow="1" w:lastRow="0" w:firstColumn="1" w:lastColumn="0" w:noHBand="0" w:noVBand="1"/>
      </w:tblPr>
      <w:tblGrid>
        <w:gridCol w:w="1679"/>
        <w:gridCol w:w="7393"/>
      </w:tblGrid>
      <w:tr w:rsidR="00267361" w:rsidTr="009D27FC">
        <w:tc>
          <w:tcPr>
            <w:tcW w:w="1679" w:type="dxa"/>
            <w:shd w:val="clear" w:color="auto" w:fill="FFFFFF"/>
          </w:tcPr>
          <w:p w:rsidR="00267361" w:rsidRPr="009340A9" w:rsidRDefault="00267361" w:rsidP="009D27FC">
            <w:pPr>
              <w:jc w:val="center"/>
              <w:rPr>
                <w:rFonts w:ascii="Arial" w:hAnsi="Arial" w:cs="Arial"/>
                <w:b/>
                <w:bCs/>
                <w:sz w:val="20"/>
              </w:rPr>
            </w:pPr>
            <w:r w:rsidRPr="009340A9">
              <w:rPr>
                <w:rFonts w:ascii="Arial" w:hAnsi="Arial" w:cs="Arial"/>
                <w:b/>
                <w:bCs/>
                <w:sz w:val="20"/>
              </w:rPr>
              <w:t>Sıra No</w:t>
            </w:r>
          </w:p>
        </w:tc>
        <w:tc>
          <w:tcPr>
            <w:tcW w:w="7393" w:type="dxa"/>
            <w:shd w:val="clear" w:color="auto" w:fill="FFFFFF"/>
          </w:tcPr>
          <w:p w:rsidR="00267361" w:rsidRPr="009340A9" w:rsidRDefault="008121B0" w:rsidP="009D27FC">
            <w:pPr>
              <w:rPr>
                <w:rFonts w:ascii="Arial" w:hAnsi="Arial" w:cs="Arial"/>
                <w:sz w:val="18"/>
                <w:szCs w:val="16"/>
              </w:rPr>
            </w:pPr>
            <w:r>
              <w:rPr>
                <w:rFonts w:ascii="Arial" w:hAnsi="Arial" w:cs="Arial"/>
                <w:bCs/>
                <w:sz w:val="18"/>
              </w:rPr>
              <w:t>11</w:t>
            </w:r>
          </w:p>
        </w:tc>
      </w:tr>
      <w:tr w:rsidR="00267361" w:rsidTr="009D27FC">
        <w:tc>
          <w:tcPr>
            <w:tcW w:w="1679" w:type="dxa"/>
            <w:shd w:val="clear" w:color="auto" w:fill="FFFFFF"/>
          </w:tcPr>
          <w:p w:rsidR="00267361" w:rsidRPr="009340A9" w:rsidRDefault="00267361" w:rsidP="009D27FC">
            <w:pPr>
              <w:jc w:val="center"/>
              <w:rPr>
                <w:rFonts w:ascii="Arial" w:hAnsi="Arial" w:cs="Arial"/>
                <w:b/>
                <w:bCs/>
                <w:sz w:val="20"/>
              </w:rPr>
            </w:pPr>
            <w:r w:rsidRPr="009340A9">
              <w:rPr>
                <w:rFonts w:ascii="Arial" w:hAnsi="Arial" w:cs="Arial"/>
                <w:b/>
                <w:bCs/>
                <w:sz w:val="20"/>
              </w:rPr>
              <w:t>Poz No</w:t>
            </w:r>
          </w:p>
        </w:tc>
        <w:tc>
          <w:tcPr>
            <w:tcW w:w="7393" w:type="dxa"/>
            <w:shd w:val="clear" w:color="auto" w:fill="FFFFFF"/>
          </w:tcPr>
          <w:p w:rsidR="00267361" w:rsidRPr="00963E09" w:rsidRDefault="00267361" w:rsidP="009D27FC">
            <w:pPr>
              <w:rPr>
                <w:rFonts w:ascii="Arial" w:hAnsi="Arial" w:cs="Arial"/>
                <w:sz w:val="20"/>
                <w:szCs w:val="20"/>
              </w:rPr>
            </w:pPr>
          </w:p>
        </w:tc>
      </w:tr>
      <w:tr w:rsidR="00267361" w:rsidTr="009D27FC">
        <w:tc>
          <w:tcPr>
            <w:tcW w:w="1679" w:type="dxa"/>
            <w:shd w:val="clear" w:color="auto" w:fill="FFFFFF"/>
          </w:tcPr>
          <w:p w:rsidR="00267361" w:rsidRPr="009340A9" w:rsidRDefault="00267361" w:rsidP="009D27FC">
            <w:pPr>
              <w:jc w:val="center"/>
              <w:rPr>
                <w:rFonts w:ascii="Arial" w:hAnsi="Arial" w:cs="Arial"/>
                <w:b/>
                <w:bCs/>
                <w:sz w:val="20"/>
              </w:rPr>
            </w:pPr>
            <w:r w:rsidRPr="009340A9">
              <w:rPr>
                <w:rFonts w:ascii="Arial" w:hAnsi="Arial" w:cs="Arial"/>
                <w:b/>
                <w:bCs/>
                <w:sz w:val="20"/>
              </w:rPr>
              <w:t>Tanım</w:t>
            </w:r>
          </w:p>
        </w:tc>
        <w:tc>
          <w:tcPr>
            <w:tcW w:w="7393" w:type="dxa"/>
            <w:shd w:val="clear" w:color="auto" w:fill="FFFFFF"/>
          </w:tcPr>
          <w:p w:rsidR="00267361" w:rsidRPr="00B77EDB" w:rsidRDefault="00DB7CC1" w:rsidP="009D27FC">
            <w:pPr>
              <w:rPr>
                <w:rFonts w:ascii="Arial" w:hAnsi="Arial" w:cs="Arial"/>
                <w:sz w:val="16"/>
                <w:szCs w:val="16"/>
              </w:rPr>
            </w:pPr>
            <w:proofErr w:type="gramStart"/>
            <w:r>
              <w:rPr>
                <w:rFonts w:ascii="Arial" w:hAnsi="Arial" w:cs="Arial"/>
                <w:bCs/>
                <w:sz w:val="18"/>
              </w:rPr>
              <w:t>Rüzgar</w:t>
            </w:r>
            <w:proofErr w:type="gramEnd"/>
            <w:r>
              <w:rPr>
                <w:rFonts w:ascii="Arial" w:hAnsi="Arial" w:cs="Arial"/>
                <w:bCs/>
                <w:sz w:val="18"/>
              </w:rPr>
              <w:t xml:space="preserve"> Tulumu ve Galvanizli direğin temin edilerek İdarece istenen yere montajı</w:t>
            </w:r>
          </w:p>
        </w:tc>
      </w:tr>
      <w:tr w:rsidR="00267361" w:rsidTr="009D27FC">
        <w:tc>
          <w:tcPr>
            <w:tcW w:w="1679" w:type="dxa"/>
            <w:shd w:val="clear" w:color="auto" w:fill="FFFFFF"/>
          </w:tcPr>
          <w:p w:rsidR="00267361" w:rsidRPr="009340A9" w:rsidRDefault="00267361" w:rsidP="009D27FC">
            <w:pPr>
              <w:jc w:val="center"/>
              <w:rPr>
                <w:rFonts w:ascii="Arial" w:hAnsi="Arial" w:cs="Arial"/>
                <w:b/>
                <w:bCs/>
                <w:sz w:val="20"/>
              </w:rPr>
            </w:pPr>
            <w:r w:rsidRPr="009340A9">
              <w:rPr>
                <w:rFonts w:ascii="Arial" w:hAnsi="Arial" w:cs="Arial"/>
                <w:b/>
                <w:bCs/>
                <w:sz w:val="20"/>
              </w:rPr>
              <w:t>Birim</w:t>
            </w:r>
          </w:p>
        </w:tc>
        <w:tc>
          <w:tcPr>
            <w:tcW w:w="7393" w:type="dxa"/>
            <w:shd w:val="clear" w:color="auto" w:fill="FFFFFF"/>
          </w:tcPr>
          <w:p w:rsidR="00267361" w:rsidRPr="009340A9" w:rsidRDefault="00DB7CC1" w:rsidP="009D27FC">
            <w:pPr>
              <w:rPr>
                <w:rFonts w:ascii="Arial" w:hAnsi="Arial" w:cs="Arial"/>
                <w:bCs/>
                <w:sz w:val="18"/>
              </w:rPr>
            </w:pPr>
            <w:r>
              <w:rPr>
                <w:rFonts w:ascii="Arial" w:hAnsi="Arial" w:cs="Arial"/>
                <w:bCs/>
                <w:sz w:val="18"/>
              </w:rPr>
              <w:t>Ad</w:t>
            </w:r>
          </w:p>
        </w:tc>
      </w:tr>
      <w:tr w:rsidR="00267361" w:rsidTr="009D27FC">
        <w:tc>
          <w:tcPr>
            <w:tcW w:w="1679" w:type="dxa"/>
            <w:shd w:val="clear" w:color="auto" w:fill="FFFFFF"/>
          </w:tcPr>
          <w:p w:rsidR="00267361" w:rsidRPr="009340A9" w:rsidRDefault="00267361" w:rsidP="009D27FC">
            <w:pPr>
              <w:jc w:val="center"/>
              <w:rPr>
                <w:rFonts w:ascii="Arial" w:hAnsi="Arial" w:cs="Arial"/>
                <w:b/>
                <w:bCs/>
                <w:sz w:val="20"/>
              </w:rPr>
            </w:pPr>
            <w:r w:rsidRPr="009340A9">
              <w:rPr>
                <w:rFonts w:ascii="Arial" w:hAnsi="Arial" w:cs="Arial"/>
                <w:b/>
                <w:bCs/>
                <w:sz w:val="20"/>
              </w:rPr>
              <w:t>Kitap</w:t>
            </w:r>
          </w:p>
        </w:tc>
        <w:tc>
          <w:tcPr>
            <w:tcW w:w="7393" w:type="dxa"/>
            <w:shd w:val="clear" w:color="auto" w:fill="FFFFFF"/>
          </w:tcPr>
          <w:p w:rsidR="00267361" w:rsidRPr="00EA5C81" w:rsidRDefault="00DB7CC1" w:rsidP="009D27FC">
            <w:pPr>
              <w:rPr>
                <w:rFonts w:ascii="Arial" w:hAnsi="Arial" w:cs="Arial"/>
                <w:bCs/>
                <w:sz w:val="18"/>
              </w:rPr>
            </w:pPr>
            <w:r>
              <w:rPr>
                <w:rFonts w:ascii="Arial" w:hAnsi="Arial" w:cs="Arial"/>
                <w:bCs/>
                <w:sz w:val="18"/>
              </w:rPr>
              <w:t>-</w:t>
            </w:r>
          </w:p>
        </w:tc>
      </w:tr>
      <w:tr w:rsidR="00267361" w:rsidTr="009D27FC">
        <w:trPr>
          <w:trHeight w:val="707"/>
        </w:trPr>
        <w:tc>
          <w:tcPr>
            <w:tcW w:w="1679" w:type="dxa"/>
          </w:tcPr>
          <w:p w:rsidR="00267361" w:rsidRDefault="00267361" w:rsidP="009D27FC">
            <w:pPr>
              <w:rPr>
                <w:rFonts w:ascii="Arial" w:hAnsi="Arial" w:cs="Arial"/>
                <w:b/>
                <w:bCs/>
                <w:color w:val="000000"/>
                <w:u w:val="single"/>
              </w:rPr>
            </w:pPr>
          </w:p>
        </w:tc>
        <w:tc>
          <w:tcPr>
            <w:tcW w:w="7393" w:type="dxa"/>
          </w:tcPr>
          <w:p w:rsidR="00C053D0" w:rsidRDefault="00C053D0" w:rsidP="009D27FC">
            <w:pPr>
              <w:rPr>
                <w:rFonts w:ascii="Arial" w:hAnsi="Arial" w:cs="Arial"/>
                <w:sz w:val="18"/>
                <w:szCs w:val="16"/>
              </w:rPr>
            </w:pPr>
          </w:p>
          <w:p w:rsidR="00302EC6" w:rsidRPr="00302EC6" w:rsidRDefault="00302EC6" w:rsidP="00302EC6">
            <w:pPr>
              <w:shd w:val="clear" w:color="auto" w:fill="FFFFFF"/>
              <w:rPr>
                <w:rFonts w:ascii="Arial" w:hAnsi="Arial" w:cs="Arial"/>
                <w:color w:val="202020"/>
                <w:sz w:val="18"/>
                <w:szCs w:val="18"/>
              </w:rPr>
            </w:pPr>
            <w:r w:rsidRPr="00302EC6">
              <w:rPr>
                <w:rFonts w:ascii="Arial" w:hAnsi="Arial" w:cs="Arial"/>
                <w:color w:val="202020"/>
                <w:sz w:val="18"/>
                <w:szCs w:val="18"/>
              </w:rPr>
              <w:t>FAA L-807 ICAO L-807 ve ANNEX 14 standartlarına uygun imal edilmiş olacaktır.</w:t>
            </w:r>
          </w:p>
          <w:p w:rsidR="00302EC6" w:rsidRPr="00302EC6" w:rsidRDefault="00302EC6" w:rsidP="00302EC6">
            <w:pPr>
              <w:shd w:val="clear" w:color="auto" w:fill="FFFFFF"/>
              <w:rPr>
                <w:rFonts w:ascii="Arial" w:hAnsi="Arial" w:cs="Arial"/>
                <w:color w:val="202020"/>
                <w:sz w:val="18"/>
                <w:szCs w:val="18"/>
              </w:rPr>
            </w:pPr>
            <w:r w:rsidRPr="00302EC6">
              <w:rPr>
                <w:rFonts w:ascii="Arial" w:hAnsi="Arial" w:cs="Arial"/>
                <w:color w:val="202020"/>
                <w:sz w:val="18"/>
                <w:szCs w:val="18"/>
              </w:rPr>
              <w:t xml:space="preserve">Hafif </w:t>
            </w:r>
            <w:proofErr w:type="gramStart"/>
            <w:r w:rsidRPr="00302EC6">
              <w:rPr>
                <w:rFonts w:ascii="Arial" w:hAnsi="Arial" w:cs="Arial"/>
                <w:color w:val="202020"/>
                <w:sz w:val="18"/>
                <w:szCs w:val="18"/>
              </w:rPr>
              <w:t>rüzgarda</w:t>
            </w:r>
            <w:proofErr w:type="gramEnd"/>
            <w:r w:rsidRPr="00302EC6">
              <w:rPr>
                <w:rFonts w:ascii="Arial" w:hAnsi="Arial" w:cs="Arial"/>
                <w:color w:val="202020"/>
                <w:sz w:val="18"/>
                <w:szCs w:val="18"/>
              </w:rPr>
              <w:t xml:space="preserve"> bile şişebilen yapıda kumaştan imal edilmiş rüzgar </w:t>
            </w:r>
            <w:r>
              <w:rPr>
                <w:rFonts w:ascii="Arial" w:hAnsi="Arial" w:cs="Arial"/>
                <w:color w:val="202020"/>
                <w:sz w:val="18"/>
                <w:szCs w:val="18"/>
              </w:rPr>
              <w:t xml:space="preserve">tulumlu </w:t>
            </w:r>
            <w:r w:rsidRPr="00302EC6">
              <w:rPr>
                <w:rFonts w:ascii="Arial" w:hAnsi="Arial" w:cs="Arial"/>
                <w:color w:val="202020"/>
                <w:sz w:val="18"/>
                <w:szCs w:val="18"/>
              </w:rPr>
              <w:t>olacaktır.</w:t>
            </w:r>
          </w:p>
          <w:p w:rsidR="00302EC6" w:rsidRPr="00302EC6" w:rsidRDefault="00302EC6" w:rsidP="00302EC6">
            <w:pPr>
              <w:shd w:val="clear" w:color="auto" w:fill="FFFFFF"/>
              <w:rPr>
                <w:rFonts w:ascii="Arial" w:hAnsi="Arial" w:cs="Arial"/>
                <w:color w:val="202020"/>
                <w:sz w:val="18"/>
                <w:szCs w:val="18"/>
              </w:rPr>
            </w:pPr>
            <w:proofErr w:type="gramStart"/>
            <w:r w:rsidRPr="00302EC6">
              <w:rPr>
                <w:rFonts w:ascii="Arial" w:hAnsi="Arial" w:cs="Arial"/>
                <w:color w:val="202020"/>
                <w:sz w:val="18"/>
                <w:szCs w:val="18"/>
              </w:rPr>
              <w:t>Rüzgar</w:t>
            </w:r>
            <w:proofErr w:type="gramEnd"/>
            <w:r w:rsidRPr="00302EC6">
              <w:rPr>
                <w:rFonts w:ascii="Arial" w:hAnsi="Arial" w:cs="Arial"/>
                <w:color w:val="202020"/>
                <w:sz w:val="18"/>
                <w:szCs w:val="18"/>
              </w:rPr>
              <w:t xml:space="preserve"> şiddeti ve yönüne göre 360 derece dönebilecek yapıda olmalıdır.</w:t>
            </w:r>
          </w:p>
          <w:p w:rsidR="00302EC6" w:rsidRPr="00302EC6" w:rsidRDefault="00302EC6" w:rsidP="006273D6">
            <w:pPr>
              <w:shd w:val="clear" w:color="auto" w:fill="FFFFFF"/>
              <w:rPr>
                <w:rFonts w:ascii="Arial" w:hAnsi="Arial" w:cs="Arial"/>
                <w:color w:val="202020"/>
                <w:sz w:val="18"/>
                <w:szCs w:val="18"/>
              </w:rPr>
            </w:pPr>
            <w:r w:rsidRPr="00302EC6">
              <w:rPr>
                <w:rFonts w:ascii="Arial" w:hAnsi="Arial" w:cs="Arial"/>
                <w:color w:val="202020"/>
                <w:sz w:val="18"/>
                <w:szCs w:val="18"/>
              </w:rPr>
              <w:t xml:space="preserve">Konik </w:t>
            </w:r>
            <w:proofErr w:type="gramStart"/>
            <w:r w:rsidRPr="00302EC6">
              <w:rPr>
                <w:rFonts w:ascii="Arial" w:hAnsi="Arial" w:cs="Arial"/>
                <w:color w:val="202020"/>
                <w:sz w:val="18"/>
                <w:szCs w:val="18"/>
              </w:rPr>
              <w:t>rüzgar</w:t>
            </w:r>
            <w:proofErr w:type="gramEnd"/>
            <w:r w:rsidRPr="00302EC6">
              <w:rPr>
                <w:rFonts w:ascii="Arial" w:hAnsi="Arial" w:cs="Arial"/>
                <w:color w:val="202020"/>
                <w:sz w:val="18"/>
                <w:szCs w:val="18"/>
              </w:rPr>
              <w:t xml:space="preserve"> </w:t>
            </w:r>
            <w:r>
              <w:rPr>
                <w:rFonts w:ascii="Arial" w:hAnsi="Arial" w:cs="Arial"/>
                <w:color w:val="202020"/>
                <w:sz w:val="18"/>
                <w:szCs w:val="18"/>
              </w:rPr>
              <w:t>tulumu</w:t>
            </w:r>
            <w:r w:rsidRPr="00302EC6">
              <w:rPr>
                <w:rFonts w:ascii="Arial" w:hAnsi="Arial" w:cs="Arial"/>
                <w:color w:val="202020"/>
                <w:sz w:val="18"/>
                <w:szCs w:val="18"/>
              </w:rPr>
              <w:t xml:space="preserve"> yaklaşık 250 cm. uzunluğunda parçalı kırmızı beyaz iki renkli olacaktır.</w:t>
            </w:r>
          </w:p>
          <w:p w:rsidR="007E48CC" w:rsidRPr="006273D6" w:rsidRDefault="00C053D0" w:rsidP="007E48CC">
            <w:pPr>
              <w:numPr>
                <w:ilvl w:val="0"/>
                <w:numId w:val="15"/>
              </w:numPr>
              <w:shd w:val="clear" w:color="auto" w:fill="FFFFFF"/>
              <w:ind w:left="0"/>
              <w:rPr>
                <w:rFonts w:ascii="Arial" w:hAnsi="Arial" w:cs="Arial"/>
                <w:color w:val="333333"/>
                <w:sz w:val="18"/>
                <w:szCs w:val="18"/>
              </w:rPr>
            </w:pPr>
            <w:r w:rsidRPr="006273D6">
              <w:rPr>
                <w:rFonts w:ascii="Arial" w:hAnsi="Arial" w:cs="Arial"/>
                <w:b/>
                <w:color w:val="FF0000"/>
                <w:sz w:val="18"/>
                <w:szCs w:val="18"/>
              </w:rPr>
              <w:t>Galvanize direk</w:t>
            </w:r>
            <w:r w:rsidR="00DB7CC1" w:rsidRPr="006273D6">
              <w:rPr>
                <w:rFonts w:ascii="Arial" w:hAnsi="Arial" w:cs="Arial"/>
                <w:color w:val="FF0000"/>
                <w:sz w:val="18"/>
                <w:szCs w:val="18"/>
              </w:rPr>
              <w:t xml:space="preserve">: </w:t>
            </w:r>
            <w:r w:rsidR="00DB7CC1" w:rsidRPr="006273D6">
              <w:rPr>
                <w:rFonts w:ascii="Arial" w:hAnsi="Arial" w:cs="Arial"/>
                <w:color w:val="202020"/>
                <w:sz w:val="18"/>
                <w:szCs w:val="18"/>
              </w:rPr>
              <w:t>R</w:t>
            </w:r>
            <w:r w:rsidRPr="006273D6">
              <w:rPr>
                <w:rFonts w:ascii="Arial" w:hAnsi="Arial" w:cs="Arial"/>
                <w:color w:val="202020"/>
                <w:sz w:val="18"/>
                <w:szCs w:val="18"/>
              </w:rPr>
              <w:t>üzgar tulumu</w:t>
            </w:r>
            <w:r w:rsidR="006273D6" w:rsidRPr="006273D6">
              <w:rPr>
                <w:rFonts w:ascii="Arial" w:hAnsi="Arial" w:cs="Arial"/>
                <w:color w:val="202020"/>
                <w:sz w:val="18"/>
                <w:szCs w:val="18"/>
              </w:rPr>
              <w:t xml:space="preserve">nun montajının yapılacağı </w:t>
            </w:r>
            <w:proofErr w:type="gramStart"/>
            <w:r w:rsidR="006273D6" w:rsidRPr="006273D6">
              <w:rPr>
                <w:rFonts w:ascii="Arial" w:hAnsi="Arial" w:cs="Arial"/>
                <w:color w:val="202020"/>
                <w:sz w:val="18"/>
                <w:szCs w:val="18"/>
              </w:rPr>
              <w:t xml:space="preserve">direğin  </w:t>
            </w:r>
            <w:r w:rsidR="00302EC6" w:rsidRPr="006273D6">
              <w:rPr>
                <w:rFonts w:ascii="Arial" w:hAnsi="Arial" w:cs="Arial"/>
                <w:color w:val="202020"/>
                <w:sz w:val="18"/>
                <w:szCs w:val="18"/>
              </w:rPr>
              <w:t>EN</w:t>
            </w:r>
            <w:proofErr w:type="gramEnd"/>
            <w:r w:rsidR="00302EC6" w:rsidRPr="006273D6">
              <w:rPr>
                <w:rFonts w:ascii="Arial" w:hAnsi="Arial" w:cs="Arial"/>
                <w:color w:val="202020"/>
                <w:sz w:val="18"/>
                <w:szCs w:val="18"/>
              </w:rPr>
              <w:t xml:space="preserve"> AZ </w:t>
            </w:r>
            <w:r w:rsidRPr="006273D6">
              <w:rPr>
                <w:rFonts w:ascii="Arial" w:hAnsi="Arial" w:cs="Arial"/>
                <w:color w:val="202020"/>
                <w:sz w:val="18"/>
                <w:szCs w:val="18"/>
              </w:rPr>
              <w:t>Çap</w:t>
            </w:r>
            <w:r w:rsidR="00DB7CC1" w:rsidRPr="006273D6">
              <w:rPr>
                <w:rFonts w:ascii="Arial" w:hAnsi="Arial" w:cs="Arial"/>
                <w:color w:val="202020"/>
                <w:sz w:val="18"/>
                <w:szCs w:val="18"/>
              </w:rPr>
              <w:t>ı</w:t>
            </w:r>
            <w:r w:rsidRPr="006273D6">
              <w:rPr>
                <w:rFonts w:ascii="Arial" w:hAnsi="Arial" w:cs="Arial"/>
                <w:color w:val="202020"/>
                <w:sz w:val="18"/>
                <w:szCs w:val="18"/>
              </w:rPr>
              <w:t xml:space="preserve"> 76 mm , boy</w:t>
            </w:r>
            <w:r w:rsidR="006273D6" w:rsidRPr="006273D6">
              <w:rPr>
                <w:rFonts w:ascii="Arial" w:hAnsi="Arial" w:cs="Arial"/>
                <w:color w:val="202020"/>
                <w:sz w:val="18"/>
                <w:szCs w:val="18"/>
              </w:rPr>
              <w:t>u</w:t>
            </w:r>
            <w:r w:rsidRPr="006273D6">
              <w:rPr>
                <w:rFonts w:ascii="Arial" w:hAnsi="Arial" w:cs="Arial"/>
                <w:color w:val="202020"/>
                <w:sz w:val="18"/>
                <w:szCs w:val="18"/>
              </w:rPr>
              <w:t xml:space="preserve"> 3</w:t>
            </w:r>
            <w:r w:rsidR="00302EC6" w:rsidRPr="006273D6">
              <w:rPr>
                <w:rFonts w:ascii="Arial" w:hAnsi="Arial" w:cs="Arial"/>
                <w:color w:val="202020"/>
                <w:sz w:val="18"/>
                <w:szCs w:val="18"/>
              </w:rPr>
              <w:t>5</w:t>
            </w:r>
            <w:r w:rsidRPr="006273D6">
              <w:rPr>
                <w:rFonts w:ascii="Arial" w:hAnsi="Arial" w:cs="Arial"/>
                <w:color w:val="202020"/>
                <w:sz w:val="18"/>
                <w:szCs w:val="18"/>
              </w:rPr>
              <w:t>0 cm</w:t>
            </w:r>
            <w:r w:rsidR="00DB7CC1" w:rsidRPr="006273D6">
              <w:rPr>
                <w:rFonts w:ascii="Arial" w:hAnsi="Arial" w:cs="Arial"/>
                <w:color w:val="202020"/>
                <w:sz w:val="18"/>
                <w:szCs w:val="18"/>
              </w:rPr>
              <w:t xml:space="preserve"> </w:t>
            </w:r>
            <w:r w:rsidR="006273D6" w:rsidRPr="006273D6">
              <w:rPr>
                <w:rFonts w:ascii="Arial" w:hAnsi="Arial" w:cs="Arial"/>
                <w:color w:val="202020"/>
                <w:sz w:val="18"/>
                <w:szCs w:val="18"/>
              </w:rPr>
              <w:t xml:space="preserve"> et kalınlığı en az 2mm olacaktır. Direk Galvanizli olacaktır. </w:t>
            </w:r>
            <w:r w:rsidRPr="006273D6">
              <w:rPr>
                <w:rFonts w:ascii="Arial" w:hAnsi="Arial" w:cs="Arial"/>
                <w:color w:val="202020"/>
                <w:sz w:val="18"/>
                <w:szCs w:val="18"/>
              </w:rPr>
              <w:t xml:space="preserve">Güçlendirilmiş </w:t>
            </w:r>
            <w:proofErr w:type="spellStart"/>
            <w:r w:rsidRPr="006273D6">
              <w:rPr>
                <w:rFonts w:ascii="Arial" w:hAnsi="Arial" w:cs="Arial"/>
                <w:color w:val="202020"/>
                <w:sz w:val="18"/>
                <w:szCs w:val="18"/>
              </w:rPr>
              <w:t>flanş</w:t>
            </w:r>
            <w:proofErr w:type="spellEnd"/>
            <w:r w:rsidRPr="006273D6">
              <w:rPr>
                <w:rFonts w:ascii="Arial" w:hAnsi="Arial" w:cs="Arial"/>
                <w:color w:val="202020"/>
                <w:sz w:val="18"/>
                <w:szCs w:val="18"/>
              </w:rPr>
              <w:t xml:space="preserve"> tabanlı</w:t>
            </w:r>
            <w:r w:rsidR="00DB7CC1" w:rsidRPr="006273D6">
              <w:rPr>
                <w:rFonts w:ascii="Arial" w:hAnsi="Arial" w:cs="Arial"/>
                <w:color w:val="202020"/>
                <w:sz w:val="18"/>
                <w:szCs w:val="18"/>
              </w:rPr>
              <w:t xml:space="preserve"> </w:t>
            </w:r>
            <w:r w:rsidRPr="006273D6">
              <w:rPr>
                <w:rFonts w:ascii="Arial" w:hAnsi="Arial" w:cs="Arial"/>
                <w:color w:val="202020"/>
                <w:sz w:val="18"/>
                <w:szCs w:val="18"/>
              </w:rPr>
              <w:t>Üst kısmı rüzgar tulumu takılmaya uygun</w:t>
            </w:r>
            <w:r w:rsidR="00DB7CC1" w:rsidRPr="006273D6">
              <w:rPr>
                <w:rFonts w:ascii="Arial" w:hAnsi="Arial" w:cs="Arial"/>
                <w:color w:val="202020"/>
                <w:sz w:val="18"/>
                <w:szCs w:val="18"/>
              </w:rPr>
              <w:t xml:space="preserve"> Görün</w:t>
            </w:r>
            <w:r w:rsidRPr="006273D6">
              <w:rPr>
                <w:rFonts w:ascii="Arial" w:hAnsi="Arial" w:cs="Arial"/>
                <w:color w:val="202020"/>
                <w:sz w:val="18"/>
                <w:szCs w:val="18"/>
              </w:rPr>
              <w:t xml:space="preserve">ürlüğü </w:t>
            </w:r>
            <w:proofErr w:type="gramStart"/>
            <w:r w:rsidRPr="006273D6">
              <w:rPr>
                <w:rFonts w:ascii="Arial" w:hAnsi="Arial" w:cs="Arial"/>
                <w:color w:val="202020"/>
                <w:sz w:val="18"/>
                <w:szCs w:val="18"/>
              </w:rPr>
              <w:t>arttırılmış</w:t>
            </w:r>
            <w:r w:rsidR="00DB7CC1" w:rsidRPr="006273D6">
              <w:rPr>
                <w:rFonts w:ascii="Arial" w:hAnsi="Arial" w:cs="Arial"/>
                <w:color w:val="202020"/>
                <w:sz w:val="18"/>
                <w:szCs w:val="18"/>
              </w:rPr>
              <w:t xml:space="preserve"> </w:t>
            </w:r>
            <w:r w:rsidR="00302EC6" w:rsidRPr="006273D6">
              <w:rPr>
                <w:rFonts w:ascii="Arial" w:hAnsi="Arial" w:cs="Arial"/>
                <w:color w:val="202020"/>
                <w:sz w:val="18"/>
                <w:szCs w:val="18"/>
              </w:rPr>
              <w:t xml:space="preserve"> direk</w:t>
            </w:r>
            <w:proofErr w:type="gramEnd"/>
            <w:r w:rsidR="00302EC6" w:rsidRPr="006273D6">
              <w:rPr>
                <w:rFonts w:ascii="Arial" w:hAnsi="Arial" w:cs="Arial"/>
                <w:color w:val="202020"/>
                <w:sz w:val="18"/>
                <w:szCs w:val="18"/>
              </w:rPr>
              <w:t xml:space="preserve"> kullanılacaktır.</w:t>
            </w:r>
            <w:r w:rsidR="006273D6" w:rsidRPr="006273D6">
              <w:rPr>
                <w:rFonts w:ascii="Arial" w:hAnsi="Arial" w:cs="Arial"/>
                <w:color w:val="202020"/>
                <w:sz w:val="18"/>
                <w:szCs w:val="18"/>
              </w:rPr>
              <w:t xml:space="preserve"> </w:t>
            </w:r>
            <w:proofErr w:type="spellStart"/>
            <w:r w:rsidR="006273D6" w:rsidRPr="006273D6">
              <w:rPr>
                <w:rFonts w:ascii="Arial" w:hAnsi="Arial" w:cs="Arial"/>
                <w:color w:val="202020"/>
                <w:sz w:val="18"/>
                <w:szCs w:val="18"/>
              </w:rPr>
              <w:t>Flanş</w:t>
            </w:r>
            <w:proofErr w:type="spellEnd"/>
            <w:r w:rsidR="006273D6" w:rsidRPr="006273D6">
              <w:rPr>
                <w:rFonts w:ascii="Arial" w:hAnsi="Arial" w:cs="Arial"/>
                <w:color w:val="202020"/>
                <w:sz w:val="18"/>
                <w:szCs w:val="18"/>
              </w:rPr>
              <w:t xml:space="preserve"> kısmı uygun yükseklikte</w:t>
            </w:r>
            <w:r w:rsidR="003F7CE9">
              <w:rPr>
                <w:rFonts w:ascii="Arial" w:hAnsi="Arial" w:cs="Arial"/>
                <w:color w:val="202020"/>
                <w:sz w:val="18"/>
                <w:szCs w:val="18"/>
              </w:rPr>
              <w:t xml:space="preserve"> (50cm e </w:t>
            </w:r>
            <w:proofErr w:type="spellStart"/>
            <w:r w:rsidR="003F7CE9">
              <w:rPr>
                <w:rFonts w:ascii="Arial" w:hAnsi="Arial" w:cs="Arial"/>
                <w:color w:val="202020"/>
                <w:sz w:val="18"/>
                <w:szCs w:val="18"/>
              </w:rPr>
              <w:t>flanş</w:t>
            </w:r>
            <w:proofErr w:type="spellEnd"/>
            <w:r w:rsidR="003F7CE9">
              <w:rPr>
                <w:rFonts w:ascii="Arial" w:hAnsi="Arial" w:cs="Arial"/>
                <w:color w:val="202020"/>
                <w:sz w:val="18"/>
                <w:szCs w:val="18"/>
              </w:rPr>
              <w:t xml:space="preserve"> konulacak)</w:t>
            </w:r>
            <w:r w:rsidR="006273D6" w:rsidRPr="006273D6">
              <w:rPr>
                <w:rFonts w:ascii="Arial" w:hAnsi="Arial" w:cs="Arial"/>
                <w:color w:val="202020"/>
                <w:sz w:val="18"/>
                <w:szCs w:val="18"/>
              </w:rPr>
              <w:t xml:space="preserve"> </w:t>
            </w:r>
            <w:proofErr w:type="gramStart"/>
            <w:r w:rsidR="006273D6" w:rsidRPr="006273D6">
              <w:rPr>
                <w:rFonts w:ascii="Arial" w:hAnsi="Arial" w:cs="Arial"/>
                <w:color w:val="202020"/>
                <w:sz w:val="18"/>
                <w:szCs w:val="18"/>
              </w:rPr>
              <w:t>ayarlanacak .</w:t>
            </w:r>
            <w:proofErr w:type="gramEnd"/>
            <w:r w:rsidR="006273D6" w:rsidRPr="006273D6">
              <w:rPr>
                <w:rFonts w:ascii="Arial" w:hAnsi="Arial" w:cs="Arial"/>
                <w:color w:val="202020"/>
                <w:sz w:val="18"/>
                <w:szCs w:val="18"/>
              </w:rPr>
              <w:t xml:space="preserve"> İdarece gösterilen yere </w:t>
            </w:r>
            <w:proofErr w:type="spellStart"/>
            <w:r w:rsidR="006273D6" w:rsidRPr="006273D6">
              <w:rPr>
                <w:rFonts w:ascii="Arial" w:hAnsi="Arial" w:cs="Arial"/>
                <w:color w:val="202020"/>
                <w:sz w:val="18"/>
                <w:szCs w:val="18"/>
              </w:rPr>
              <w:t>ankrajlı</w:t>
            </w:r>
            <w:proofErr w:type="spellEnd"/>
            <w:r w:rsidR="006273D6" w:rsidRPr="006273D6">
              <w:rPr>
                <w:rFonts w:ascii="Arial" w:hAnsi="Arial" w:cs="Arial"/>
                <w:color w:val="202020"/>
                <w:sz w:val="18"/>
                <w:szCs w:val="18"/>
              </w:rPr>
              <w:t xml:space="preserve"> bir şekilde monte edilecektir.</w:t>
            </w:r>
            <w:r w:rsidR="007E48CC" w:rsidRPr="006273D6">
              <w:rPr>
                <w:rFonts w:ascii="Arial" w:hAnsi="Arial" w:cs="Arial"/>
                <w:color w:val="333333"/>
                <w:sz w:val="18"/>
                <w:szCs w:val="18"/>
              </w:rPr>
              <w:br/>
            </w:r>
            <w:proofErr w:type="gramStart"/>
            <w:r w:rsidR="006273D6" w:rsidRPr="006273D6">
              <w:rPr>
                <w:rFonts w:ascii="Arial" w:hAnsi="Arial" w:cs="Arial"/>
                <w:b/>
                <w:color w:val="FF0000"/>
                <w:sz w:val="18"/>
                <w:szCs w:val="18"/>
              </w:rPr>
              <w:t>Rüzgar</w:t>
            </w:r>
            <w:proofErr w:type="gramEnd"/>
            <w:r w:rsidR="006273D6" w:rsidRPr="006273D6">
              <w:rPr>
                <w:rFonts w:ascii="Arial" w:hAnsi="Arial" w:cs="Arial"/>
                <w:b/>
                <w:color w:val="FF0000"/>
                <w:sz w:val="18"/>
                <w:szCs w:val="18"/>
              </w:rPr>
              <w:t xml:space="preserve"> Tulumu: </w:t>
            </w:r>
            <w:r w:rsidR="007E48CC" w:rsidRPr="006273D6">
              <w:rPr>
                <w:rFonts w:ascii="Arial" w:hAnsi="Arial" w:cs="Arial"/>
                <w:color w:val="333333"/>
                <w:sz w:val="18"/>
                <w:szCs w:val="18"/>
              </w:rPr>
              <w:t xml:space="preserve">Tulum Çapı 60: Geniş Baş uzunluğu 45 </w:t>
            </w:r>
            <w:r w:rsidR="00302EC6" w:rsidRPr="006273D6">
              <w:rPr>
                <w:rFonts w:ascii="Arial" w:hAnsi="Arial" w:cs="Arial"/>
                <w:color w:val="333333"/>
                <w:sz w:val="18"/>
                <w:szCs w:val="18"/>
              </w:rPr>
              <w:t>–</w:t>
            </w:r>
            <w:r w:rsidR="007E48CC" w:rsidRPr="006273D6">
              <w:rPr>
                <w:rFonts w:ascii="Arial" w:hAnsi="Arial" w:cs="Arial"/>
                <w:color w:val="333333"/>
                <w:sz w:val="18"/>
                <w:szCs w:val="18"/>
              </w:rPr>
              <w:t xml:space="preserve"> Kısa Baş Uzunluğu 90 cm </w:t>
            </w:r>
            <w:r w:rsidR="00302EC6" w:rsidRPr="006273D6">
              <w:rPr>
                <w:rFonts w:ascii="Arial" w:hAnsi="Arial" w:cs="Arial"/>
                <w:color w:val="333333"/>
                <w:sz w:val="18"/>
                <w:szCs w:val="18"/>
              </w:rPr>
              <w:t>–</w:t>
            </w:r>
            <w:r w:rsidR="007E48CC" w:rsidRPr="006273D6">
              <w:rPr>
                <w:rFonts w:ascii="Arial" w:hAnsi="Arial" w:cs="Arial"/>
                <w:color w:val="333333"/>
                <w:sz w:val="18"/>
                <w:szCs w:val="18"/>
              </w:rPr>
              <w:t xml:space="preserve">Tulum Uzunluk 250 cm </w:t>
            </w:r>
            <w:proofErr w:type="spellStart"/>
            <w:r w:rsidR="007E48CC" w:rsidRPr="006273D6">
              <w:rPr>
                <w:rFonts w:ascii="Arial" w:hAnsi="Arial" w:cs="Arial"/>
                <w:color w:val="333333"/>
                <w:sz w:val="18"/>
                <w:szCs w:val="18"/>
              </w:rPr>
              <w:t>dir</w:t>
            </w:r>
            <w:proofErr w:type="spellEnd"/>
            <w:r w:rsidR="007E48CC" w:rsidRPr="006273D6">
              <w:rPr>
                <w:rFonts w:ascii="Arial" w:hAnsi="Arial" w:cs="Arial"/>
                <w:color w:val="333333"/>
                <w:sz w:val="18"/>
                <w:szCs w:val="18"/>
              </w:rPr>
              <w:t>.</w:t>
            </w:r>
            <w:r w:rsidR="006273D6" w:rsidRPr="006273D6">
              <w:rPr>
                <w:rFonts w:ascii="Arial" w:hAnsi="Arial" w:cs="Arial"/>
                <w:color w:val="333333"/>
                <w:sz w:val="18"/>
                <w:szCs w:val="18"/>
              </w:rPr>
              <w:t xml:space="preserve"> </w:t>
            </w:r>
            <w:proofErr w:type="gramStart"/>
            <w:r w:rsidR="007E48CC" w:rsidRPr="006273D6">
              <w:rPr>
                <w:rFonts w:ascii="Arial" w:hAnsi="Arial" w:cs="Arial"/>
                <w:color w:val="333333"/>
                <w:sz w:val="18"/>
                <w:szCs w:val="18"/>
              </w:rPr>
              <w:t>Rüzgar</w:t>
            </w:r>
            <w:proofErr w:type="gramEnd"/>
            <w:r w:rsidR="007E48CC" w:rsidRPr="006273D6">
              <w:rPr>
                <w:rFonts w:ascii="Arial" w:hAnsi="Arial" w:cs="Arial"/>
                <w:color w:val="333333"/>
                <w:sz w:val="18"/>
                <w:szCs w:val="18"/>
              </w:rPr>
              <w:t xml:space="preserve"> çorabı veya rüzgar hortumu </w:t>
            </w:r>
            <w:proofErr w:type="spellStart"/>
            <w:r w:rsidR="007E48CC" w:rsidRPr="006273D6">
              <w:rPr>
                <w:rFonts w:ascii="Arial" w:hAnsi="Arial" w:cs="Arial"/>
                <w:color w:val="333333"/>
                <w:sz w:val="18"/>
                <w:szCs w:val="18"/>
              </w:rPr>
              <w:t>diye</w:t>
            </w:r>
            <w:r w:rsidR="006273D6" w:rsidRPr="006273D6">
              <w:rPr>
                <w:rFonts w:ascii="Arial" w:hAnsi="Arial" w:cs="Arial"/>
                <w:color w:val="333333"/>
                <w:sz w:val="18"/>
                <w:szCs w:val="18"/>
              </w:rPr>
              <w:t>de</w:t>
            </w:r>
            <w:proofErr w:type="spellEnd"/>
            <w:r w:rsidR="007E48CC" w:rsidRPr="006273D6">
              <w:rPr>
                <w:rFonts w:ascii="Arial" w:hAnsi="Arial" w:cs="Arial"/>
                <w:color w:val="333333"/>
                <w:sz w:val="18"/>
                <w:szCs w:val="18"/>
              </w:rPr>
              <w:t xml:space="preserve"> adlandırmaktadır,</w:t>
            </w:r>
          </w:p>
          <w:p w:rsidR="006273D6" w:rsidRDefault="007E48CC" w:rsidP="007E48CC">
            <w:pPr>
              <w:shd w:val="clear" w:color="auto" w:fill="FFFFFF"/>
              <w:rPr>
                <w:rFonts w:ascii="Arial" w:hAnsi="Arial" w:cs="Arial"/>
                <w:color w:val="333333"/>
                <w:sz w:val="18"/>
                <w:szCs w:val="18"/>
              </w:rPr>
            </w:pPr>
            <w:r>
              <w:rPr>
                <w:rFonts w:ascii="Arial" w:hAnsi="Arial" w:cs="Arial"/>
                <w:color w:val="333333"/>
                <w:sz w:val="18"/>
                <w:szCs w:val="18"/>
              </w:rPr>
              <w:t xml:space="preserve">Hava alanlarında, helikopter pistlerinde, limanlarda, yol kenarlarında rüzgarın </w:t>
            </w:r>
            <w:proofErr w:type="gramStart"/>
            <w:r>
              <w:rPr>
                <w:rFonts w:ascii="Arial" w:hAnsi="Arial" w:cs="Arial"/>
                <w:color w:val="333333"/>
                <w:sz w:val="18"/>
                <w:szCs w:val="18"/>
              </w:rPr>
              <w:t>yönünü  ve</w:t>
            </w:r>
            <w:proofErr w:type="gramEnd"/>
            <w:r>
              <w:rPr>
                <w:rFonts w:ascii="Arial" w:hAnsi="Arial" w:cs="Arial"/>
                <w:color w:val="333333"/>
                <w:sz w:val="18"/>
                <w:szCs w:val="18"/>
              </w:rPr>
              <w:t xml:space="preserve"> hızını bulmada ku</w:t>
            </w:r>
            <w:r w:rsidR="006273D6">
              <w:rPr>
                <w:rFonts w:ascii="Arial" w:hAnsi="Arial" w:cs="Arial"/>
                <w:color w:val="333333"/>
                <w:sz w:val="18"/>
                <w:szCs w:val="18"/>
              </w:rPr>
              <w:t xml:space="preserve">llanılmaktadır. Hava taşıtlarının </w:t>
            </w:r>
            <w:r>
              <w:rPr>
                <w:rFonts w:ascii="Arial" w:hAnsi="Arial" w:cs="Arial"/>
                <w:color w:val="333333"/>
                <w:sz w:val="18"/>
                <w:szCs w:val="18"/>
              </w:rPr>
              <w:t xml:space="preserve">iniş ve kalkışında pilotlara yardımcı olmaktadır. </w:t>
            </w:r>
          </w:p>
          <w:p w:rsidR="007E48CC" w:rsidRDefault="006273D6" w:rsidP="007E48CC">
            <w:pPr>
              <w:shd w:val="clear" w:color="auto" w:fill="FFFFFF"/>
              <w:rPr>
                <w:rFonts w:ascii="Arial" w:hAnsi="Arial" w:cs="Arial"/>
                <w:color w:val="333333"/>
                <w:sz w:val="18"/>
                <w:szCs w:val="18"/>
              </w:rPr>
            </w:pPr>
            <w:r>
              <w:rPr>
                <w:rFonts w:ascii="Arial" w:hAnsi="Arial" w:cs="Arial"/>
                <w:color w:val="333333"/>
                <w:sz w:val="18"/>
                <w:szCs w:val="18"/>
              </w:rPr>
              <w:t xml:space="preserve">Kumaş </w:t>
            </w:r>
            <w:proofErr w:type="gramStart"/>
            <w:r>
              <w:rPr>
                <w:rFonts w:ascii="Arial" w:hAnsi="Arial" w:cs="Arial"/>
                <w:color w:val="333333"/>
                <w:sz w:val="18"/>
                <w:szCs w:val="18"/>
              </w:rPr>
              <w:t>kalitesi  ilgili</w:t>
            </w:r>
            <w:proofErr w:type="gramEnd"/>
            <w:r>
              <w:rPr>
                <w:rFonts w:ascii="Arial" w:hAnsi="Arial" w:cs="Arial"/>
                <w:color w:val="333333"/>
                <w:sz w:val="18"/>
                <w:szCs w:val="18"/>
              </w:rPr>
              <w:t xml:space="preserve"> standartlarına uygun olacak idareden onay alınacaktır.</w:t>
            </w:r>
          </w:p>
          <w:p w:rsidR="007E48CC" w:rsidRDefault="006273D6" w:rsidP="007E48CC">
            <w:pPr>
              <w:shd w:val="clear" w:color="auto" w:fill="FFFFFF"/>
              <w:rPr>
                <w:rFonts w:ascii="Arial" w:hAnsi="Arial" w:cs="Arial"/>
                <w:color w:val="333333"/>
                <w:sz w:val="18"/>
                <w:szCs w:val="18"/>
              </w:rPr>
            </w:pPr>
            <w:proofErr w:type="gramStart"/>
            <w:r>
              <w:rPr>
                <w:rFonts w:ascii="Arial" w:hAnsi="Arial" w:cs="Arial"/>
                <w:color w:val="333333"/>
                <w:sz w:val="18"/>
                <w:szCs w:val="18"/>
              </w:rPr>
              <w:t>Rüzgar</w:t>
            </w:r>
            <w:proofErr w:type="gramEnd"/>
            <w:r>
              <w:rPr>
                <w:rFonts w:ascii="Arial" w:hAnsi="Arial" w:cs="Arial"/>
                <w:color w:val="333333"/>
                <w:sz w:val="18"/>
                <w:szCs w:val="18"/>
              </w:rPr>
              <w:t xml:space="preserve"> Tulumu </w:t>
            </w:r>
            <w:r w:rsidR="007E48CC">
              <w:rPr>
                <w:rFonts w:ascii="Arial" w:hAnsi="Arial" w:cs="Arial"/>
                <w:color w:val="333333"/>
                <w:sz w:val="18"/>
                <w:szCs w:val="18"/>
              </w:rPr>
              <w:t>5 bölme olarak yapılır.</w:t>
            </w:r>
            <w:r>
              <w:rPr>
                <w:rFonts w:ascii="Arial" w:hAnsi="Arial" w:cs="Arial"/>
                <w:color w:val="333333"/>
                <w:sz w:val="18"/>
                <w:szCs w:val="18"/>
              </w:rPr>
              <w:t xml:space="preserve"> (Kırmızı – Beyaz renkli)</w:t>
            </w:r>
          </w:p>
          <w:p w:rsidR="007E48CC" w:rsidRDefault="007E48CC" w:rsidP="007E48CC">
            <w:pPr>
              <w:shd w:val="clear" w:color="auto" w:fill="FFFFFF"/>
              <w:rPr>
                <w:rFonts w:ascii="Arial" w:hAnsi="Arial" w:cs="Arial"/>
                <w:color w:val="333333"/>
                <w:sz w:val="18"/>
                <w:szCs w:val="18"/>
              </w:rPr>
            </w:pPr>
            <w:r>
              <w:rPr>
                <w:rFonts w:ascii="Arial" w:hAnsi="Arial" w:cs="Arial"/>
                <w:color w:val="333333"/>
                <w:sz w:val="18"/>
                <w:szCs w:val="18"/>
              </w:rPr>
              <w:t xml:space="preserve">Her bölme </w:t>
            </w:r>
            <w:proofErr w:type="gramStart"/>
            <w:r>
              <w:rPr>
                <w:rFonts w:ascii="Arial" w:hAnsi="Arial" w:cs="Arial"/>
                <w:color w:val="333333"/>
                <w:sz w:val="18"/>
                <w:szCs w:val="18"/>
              </w:rPr>
              <w:t>rüzgarın</w:t>
            </w:r>
            <w:proofErr w:type="gramEnd"/>
            <w:r>
              <w:rPr>
                <w:rFonts w:ascii="Arial" w:hAnsi="Arial" w:cs="Arial"/>
                <w:color w:val="333333"/>
                <w:sz w:val="18"/>
                <w:szCs w:val="18"/>
              </w:rPr>
              <w:t xml:space="preserve"> hızı ve şiddetini belirler.</w:t>
            </w:r>
          </w:p>
          <w:p w:rsidR="007E48CC" w:rsidRDefault="007E48CC" w:rsidP="007E48CC">
            <w:pPr>
              <w:shd w:val="clear" w:color="auto" w:fill="FFFFFF"/>
              <w:rPr>
                <w:rFonts w:ascii="Arial" w:hAnsi="Arial" w:cs="Arial"/>
                <w:color w:val="333333"/>
                <w:sz w:val="18"/>
                <w:szCs w:val="18"/>
              </w:rPr>
            </w:pPr>
            <w:r>
              <w:rPr>
                <w:rFonts w:ascii="Arial" w:hAnsi="Arial" w:cs="Arial"/>
                <w:color w:val="333333"/>
                <w:sz w:val="18"/>
                <w:szCs w:val="18"/>
              </w:rPr>
              <w:t>Kenarlarında direğe asılm</w:t>
            </w:r>
            <w:r w:rsidR="006273D6">
              <w:rPr>
                <w:rFonts w:ascii="Arial" w:hAnsi="Arial" w:cs="Arial"/>
                <w:color w:val="333333"/>
                <w:sz w:val="18"/>
                <w:szCs w:val="18"/>
              </w:rPr>
              <w:t xml:space="preserve">ası için kuş gözü takılmalıdır. </w:t>
            </w:r>
            <w:proofErr w:type="gramStart"/>
            <w:r w:rsidR="006273D6">
              <w:rPr>
                <w:rFonts w:ascii="Arial" w:hAnsi="Arial" w:cs="Arial"/>
                <w:color w:val="333333"/>
                <w:sz w:val="18"/>
                <w:szCs w:val="18"/>
              </w:rPr>
              <w:t>Rüzgar</w:t>
            </w:r>
            <w:proofErr w:type="gramEnd"/>
            <w:r w:rsidR="006273D6">
              <w:rPr>
                <w:rFonts w:ascii="Arial" w:hAnsi="Arial" w:cs="Arial"/>
                <w:color w:val="333333"/>
                <w:sz w:val="18"/>
                <w:szCs w:val="18"/>
              </w:rPr>
              <w:t xml:space="preserve"> Tulumu direk üzerinde serbest hareket edebilmelidir.</w:t>
            </w:r>
          </w:p>
          <w:p w:rsidR="009C5E16" w:rsidRDefault="009C5E16" w:rsidP="009D27FC">
            <w:pPr>
              <w:rPr>
                <w:rFonts w:ascii="Arial" w:hAnsi="Arial" w:cs="Arial"/>
                <w:sz w:val="18"/>
                <w:szCs w:val="16"/>
              </w:rPr>
            </w:pPr>
          </w:p>
          <w:p w:rsidR="009C5E16" w:rsidRDefault="009C5E16" w:rsidP="009D27FC">
            <w:pPr>
              <w:rPr>
                <w:rFonts w:ascii="Arial" w:hAnsi="Arial" w:cs="Arial"/>
                <w:sz w:val="18"/>
                <w:szCs w:val="16"/>
              </w:rPr>
            </w:pPr>
          </w:p>
          <w:p w:rsidR="009C5E16" w:rsidRDefault="009C5E16" w:rsidP="009D27FC">
            <w:pPr>
              <w:rPr>
                <w:rFonts w:ascii="Arial" w:hAnsi="Arial" w:cs="Arial"/>
                <w:sz w:val="18"/>
                <w:szCs w:val="16"/>
              </w:rPr>
            </w:pPr>
          </w:p>
          <w:p w:rsidR="009C5E16" w:rsidRDefault="009C5E16" w:rsidP="009D27FC">
            <w:pPr>
              <w:rPr>
                <w:rFonts w:ascii="Arial" w:hAnsi="Arial" w:cs="Arial"/>
                <w:sz w:val="18"/>
                <w:szCs w:val="16"/>
              </w:rPr>
            </w:pPr>
            <w:r>
              <w:rPr>
                <w:noProof/>
              </w:rPr>
              <w:drawing>
                <wp:inline distT="0" distB="0" distL="0" distR="0" wp14:anchorId="23AA3732" wp14:editId="5414460A">
                  <wp:extent cx="2228850" cy="2171942"/>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38580" cy="2181424"/>
                          </a:xfrm>
                          <a:prstGeom prst="rect">
                            <a:avLst/>
                          </a:prstGeom>
                        </pic:spPr>
                      </pic:pic>
                    </a:graphicData>
                  </a:graphic>
                </wp:inline>
              </w:drawing>
            </w:r>
            <w:r>
              <w:rPr>
                <w:rFonts w:ascii="Arial" w:hAnsi="Arial" w:cs="Arial"/>
                <w:sz w:val="18"/>
                <w:szCs w:val="16"/>
              </w:rPr>
              <w:t xml:space="preserve">  </w:t>
            </w:r>
            <w:r>
              <w:rPr>
                <w:noProof/>
              </w:rPr>
              <w:drawing>
                <wp:inline distT="0" distB="0" distL="0" distR="0" wp14:anchorId="28CFD569" wp14:editId="483AE693">
                  <wp:extent cx="2228850" cy="2242838"/>
                  <wp:effectExtent l="0" t="0" r="0" b="508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32502" cy="2246513"/>
                          </a:xfrm>
                          <a:prstGeom prst="rect">
                            <a:avLst/>
                          </a:prstGeom>
                        </pic:spPr>
                      </pic:pic>
                    </a:graphicData>
                  </a:graphic>
                </wp:inline>
              </w:drawing>
            </w:r>
            <w:r>
              <w:rPr>
                <w:rFonts w:ascii="Arial" w:hAnsi="Arial" w:cs="Arial"/>
                <w:sz w:val="18"/>
                <w:szCs w:val="16"/>
              </w:rPr>
              <w:t xml:space="preserve"> </w:t>
            </w:r>
          </w:p>
          <w:p w:rsidR="009C5E16" w:rsidRDefault="009C5E16" w:rsidP="009D27FC">
            <w:pPr>
              <w:rPr>
                <w:rFonts w:ascii="Arial" w:hAnsi="Arial" w:cs="Arial"/>
                <w:sz w:val="18"/>
                <w:szCs w:val="16"/>
              </w:rPr>
            </w:pPr>
          </w:p>
          <w:p w:rsidR="009C5E16" w:rsidRDefault="009C5E16" w:rsidP="009D27FC">
            <w:pPr>
              <w:rPr>
                <w:rFonts w:ascii="Arial" w:hAnsi="Arial" w:cs="Arial"/>
                <w:sz w:val="18"/>
                <w:szCs w:val="16"/>
              </w:rPr>
            </w:pPr>
          </w:p>
          <w:p w:rsidR="009C5E16" w:rsidRDefault="007E48CC" w:rsidP="009D27FC">
            <w:pPr>
              <w:rPr>
                <w:rFonts w:ascii="Arial" w:hAnsi="Arial" w:cs="Arial"/>
                <w:sz w:val="18"/>
                <w:szCs w:val="16"/>
              </w:rPr>
            </w:pPr>
            <w:r>
              <w:rPr>
                <w:noProof/>
              </w:rPr>
              <w:drawing>
                <wp:inline distT="0" distB="0" distL="0" distR="0" wp14:anchorId="16AC6F8B" wp14:editId="703FEEAD">
                  <wp:extent cx="2762013" cy="3886200"/>
                  <wp:effectExtent l="0" t="0" r="63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764262" cy="3889364"/>
                          </a:xfrm>
                          <a:prstGeom prst="rect">
                            <a:avLst/>
                          </a:prstGeom>
                        </pic:spPr>
                      </pic:pic>
                    </a:graphicData>
                  </a:graphic>
                </wp:inline>
              </w:drawing>
            </w:r>
          </w:p>
          <w:p w:rsidR="009C5E16" w:rsidRDefault="009C5E16" w:rsidP="009D27FC">
            <w:pPr>
              <w:rPr>
                <w:rFonts w:ascii="Arial" w:hAnsi="Arial" w:cs="Arial"/>
                <w:sz w:val="18"/>
                <w:szCs w:val="16"/>
              </w:rPr>
            </w:pPr>
          </w:p>
          <w:p w:rsidR="009C5E16" w:rsidRDefault="009C5E16" w:rsidP="009D27FC">
            <w:pPr>
              <w:rPr>
                <w:rFonts w:ascii="Arial" w:hAnsi="Arial" w:cs="Arial"/>
                <w:sz w:val="18"/>
                <w:szCs w:val="16"/>
              </w:rPr>
            </w:pPr>
          </w:p>
          <w:p w:rsidR="00C053D0" w:rsidRDefault="00C053D0" w:rsidP="009D27FC">
            <w:pPr>
              <w:rPr>
                <w:rFonts w:ascii="Arial" w:hAnsi="Arial" w:cs="Arial"/>
                <w:sz w:val="18"/>
                <w:szCs w:val="16"/>
              </w:rPr>
            </w:pPr>
          </w:p>
          <w:p w:rsidR="00C526EF" w:rsidRDefault="006273D6" w:rsidP="00C526EF">
            <w:pPr>
              <w:rPr>
                <w:rFonts w:ascii="Arial" w:hAnsi="Arial" w:cs="Arial"/>
                <w:sz w:val="18"/>
                <w:szCs w:val="16"/>
              </w:rPr>
            </w:pPr>
            <w:r>
              <w:rPr>
                <w:rFonts w:ascii="Arial" w:hAnsi="Arial" w:cs="Arial"/>
                <w:sz w:val="18"/>
                <w:szCs w:val="16"/>
              </w:rPr>
              <w:t xml:space="preserve">Galvanizli Direk, Rüzgar Tulumu, </w:t>
            </w:r>
            <w:proofErr w:type="spellStart"/>
            <w:r>
              <w:rPr>
                <w:rFonts w:ascii="Arial" w:hAnsi="Arial" w:cs="Arial"/>
                <w:sz w:val="18"/>
                <w:szCs w:val="16"/>
              </w:rPr>
              <w:t>Flanş</w:t>
            </w:r>
            <w:proofErr w:type="spellEnd"/>
            <w:r>
              <w:rPr>
                <w:rFonts w:ascii="Arial" w:hAnsi="Arial" w:cs="Arial"/>
                <w:sz w:val="18"/>
                <w:szCs w:val="16"/>
              </w:rPr>
              <w:t xml:space="preserve"> kısmı, direğin zemine </w:t>
            </w:r>
            <w:proofErr w:type="spellStart"/>
            <w:proofErr w:type="gramStart"/>
            <w:r>
              <w:rPr>
                <w:rFonts w:ascii="Arial" w:hAnsi="Arial" w:cs="Arial"/>
                <w:sz w:val="18"/>
                <w:szCs w:val="16"/>
              </w:rPr>
              <w:t>ankrajı</w:t>
            </w:r>
            <w:proofErr w:type="spellEnd"/>
            <w:r>
              <w:rPr>
                <w:rFonts w:ascii="Arial" w:hAnsi="Arial" w:cs="Arial"/>
                <w:sz w:val="18"/>
                <w:szCs w:val="16"/>
              </w:rPr>
              <w:t xml:space="preserve"> ,</w:t>
            </w:r>
            <w:proofErr w:type="gramEnd"/>
            <w:r>
              <w:rPr>
                <w:rFonts w:ascii="Arial" w:hAnsi="Arial" w:cs="Arial"/>
                <w:sz w:val="18"/>
                <w:szCs w:val="16"/>
              </w:rPr>
              <w:t xml:space="preserve"> beton, kalıp </w:t>
            </w:r>
            <w:proofErr w:type="spellStart"/>
            <w:r>
              <w:rPr>
                <w:rFonts w:ascii="Arial" w:hAnsi="Arial" w:cs="Arial"/>
                <w:sz w:val="18"/>
                <w:szCs w:val="16"/>
              </w:rPr>
              <w:t>vb</w:t>
            </w:r>
            <w:proofErr w:type="spellEnd"/>
            <w:r>
              <w:rPr>
                <w:rFonts w:ascii="Arial" w:hAnsi="Arial" w:cs="Arial"/>
                <w:sz w:val="18"/>
                <w:szCs w:val="16"/>
              </w:rPr>
              <w:t xml:space="preserve"> her türlü malzeme kullanılarak </w:t>
            </w:r>
            <w:r w:rsidR="00C526EF">
              <w:rPr>
                <w:rFonts w:ascii="Arial" w:hAnsi="Arial" w:cs="Arial"/>
                <w:sz w:val="18"/>
                <w:szCs w:val="16"/>
              </w:rPr>
              <w:t xml:space="preserve">Direğin ve Rüzgar tulumunun montajı dahil </w:t>
            </w:r>
            <w:r w:rsidR="00267361" w:rsidRPr="00EA5C81">
              <w:rPr>
                <w:rFonts w:ascii="Arial" w:hAnsi="Arial" w:cs="Arial"/>
                <w:sz w:val="18"/>
                <w:szCs w:val="16"/>
              </w:rPr>
              <w:t>bütün işlerin yapılması İçin gerekli olan her türlü işçilik, malzeme, makine, alet ve araç giderleri ile yüklenici kârı ve genel masraflar.</w:t>
            </w:r>
            <w:r w:rsidR="00267361" w:rsidRPr="00EA5C81">
              <w:rPr>
                <w:rFonts w:ascii="Arial" w:hAnsi="Arial" w:cs="Arial"/>
                <w:sz w:val="18"/>
                <w:szCs w:val="16"/>
              </w:rPr>
              <w:br/>
              <w:t>Birim Fiyata Dâhil Olmayan Masraflar:</w:t>
            </w:r>
            <w:r w:rsidR="00267361" w:rsidRPr="00EA5C81">
              <w:rPr>
                <w:rFonts w:ascii="Arial" w:hAnsi="Arial" w:cs="Arial"/>
                <w:sz w:val="18"/>
                <w:szCs w:val="16"/>
              </w:rPr>
              <w:br/>
              <w:t>Birim fiyata dâhil olmayan masraf yoktur.</w:t>
            </w:r>
            <w:r w:rsidR="00267361" w:rsidRPr="00EA5C81">
              <w:rPr>
                <w:rFonts w:ascii="Arial" w:hAnsi="Arial" w:cs="Arial"/>
                <w:sz w:val="18"/>
                <w:szCs w:val="16"/>
              </w:rPr>
              <w:br/>
              <w:t>Ölçü:</w:t>
            </w:r>
            <w:r w:rsidR="00267361" w:rsidRPr="00EA5C81">
              <w:rPr>
                <w:rFonts w:ascii="Arial" w:hAnsi="Arial" w:cs="Arial"/>
                <w:sz w:val="18"/>
                <w:szCs w:val="16"/>
              </w:rPr>
              <w:br/>
            </w:r>
            <w:r w:rsidR="00C526EF">
              <w:rPr>
                <w:rFonts w:ascii="Arial" w:hAnsi="Arial" w:cs="Arial"/>
                <w:sz w:val="18"/>
                <w:szCs w:val="16"/>
              </w:rPr>
              <w:t>Adet</w:t>
            </w:r>
          </w:p>
          <w:p w:rsidR="00267361" w:rsidRPr="00C526EF" w:rsidRDefault="00C526EF" w:rsidP="00C526EF">
            <w:pPr>
              <w:rPr>
                <w:rFonts w:ascii="Arial" w:hAnsi="Arial" w:cs="Arial"/>
                <w:b/>
                <w:sz w:val="18"/>
                <w:szCs w:val="16"/>
              </w:rPr>
            </w:pPr>
            <w:r w:rsidRPr="00C526EF">
              <w:rPr>
                <w:rFonts w:ascii="Arial" w:hAnsi="Arial" w:cs="Arial"/>
                <w:b/>
                <w:color w:val="FF0000"/>
                <w:sz w:val="22"/>
                <w:szCs w:val="16"/>
              </w:rPr>
              <w:t xml:space="preserve">Helikopter Pistinde idarece gösterilecek yere her bir pist </w:t>
            </w:r>
            <w:proofErr w:type="gramStart"/>
            <w:r w:rsidRPr="00C526EF">
              <w:rPr>
                <w:rFonts w:ascii="Arial" w:hAnsi="Arial" w:cs="Arial"/>
                <w:b/>
                <w:color w:val="FF0000"/>
                <w:sz w:val="22"/>
                <w:szCs w:val="16"/>
              </w:rPr>
              <w:t>için  1’er</w:t>
            </w:r>
            <w:proofErr w:type="gramEnd"/>
            <w:r w:rsidRPr="00C526EF">
              <w:rPr>
                <w:rFonts w:ascii="Arial" w:hAnsi="Arial" w:cs="Arial"/>
                <w:b/>
                <w:color w:val="FF0000"/>
                <w:sz w:val="22"/>
                <w:szCs w:val="16"/>
              </w:rPr>
              <w:t xml:space="preserve"> Adet Yapılacaktır. </w:t>
            </w:r>
          </w:p>
        </w:tc>
      </w:tr>
    </w:tbl>
    <w:p w:rsidR="00267361" w:rsidRPr="00EB4EE8" w:rsidRDefault="00302EC6" w:rsidP="00A2334B">
      <w:pPr>
        <w:pStyle w:val="Default"/>
        <w:spacing w:before="120" w:after="60"/>
        <w:jc w:val="center"/>
        <w:rPr>
          <w:b/>
          <w:bCs/>
        </w:rPr>
      </w:pPr>
      <w:r>
        <w:rPr>
          <w:b/>
          <w:bCs/>
        </w:rPr>
        <w:t xml:space="preserve"> </w:t>
      </w:r>
    </w:p>
    <w:sectPr w:rsidR="00267361" w:rsidRPr="00EB4EE8" w:rsidSect="00DA581E">
      <w:pgSz w:w="11960" w:h="16860"/>
      <w:pgMar w:top="1360" w:right="1360" w:bottom="280" w:left="1300" w:header="0" w:footer="75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E80" w:rsidRDefault="00C72E80">
      <w:r>
        <w:separator/>
      </w:r>
    </w:p>
  </w:endnote>
  <w:endnote w:type="continuationSeparator" w:id="0">
    <w:p w:rsidR="00C72E80" w:rsidRDefault="00C72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FA5" w:rsidRDefault="004B7FA5" w:rsidP="00B23EA3">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E80" w:rsidRDefault="00C72E80">
      <w:r>
        <w:separator/>
      </w:r>
    </w:p>
  </w:footnote>
  <w:footnote w:type="continuationSeparator" w:id="0">
    <w:p w:rsidR="00C72E80" w:rsidRDefault="00C72E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3CFA"/>
    <w:multiLevelType w:val="hybridMultilevel"/>
    <w:tmpl w:val="4CE2E940"/>
    <w:lvl w:ilvl="0" w:tplc="6AA24FF8">
      <w:start w:val="1"/>
      <w:numFmt w:val="upperLetter"/>
      <w:lvlText w:val="%1-"/>
      <w:lvlJc w:val="left"/>
      <w:pPr>
        <w:tabs>
          <w:tab w:val="num" w:pos="1069"/>
        </w:tabs>
        <w:ind w:left="1069" w:hanging="360"/>
      </w:pPr>
      <w:rPr>
        <w:rFonts w:cs="Times New Roman" w:hint="default"/>
      </w:rPr>
    </w:lvl>
    <w:lvl w:ilvl="1" w:tplc="041F0019">
      <w:start w:val="1"/>
      <w:numFmt w:val="lowerLetter"/>
      <w:lvlText w:val="%2."/>
      <w:lvlJc w:val="left"/>
      <w:pPr>
        <w:tabs>
          <w:tab w:val="num" w:pos="1789"/>
        </w:tabs>
        <w:ind w:left="1789" w:hanging="360"/>
      </w:pPr>
      <w:rPr>
        <w:rFonts w:cs="Times New Roman"/>
      </w:rPr>
    </w:lvl>
    <w:lvl w:ilvl="2" w:tplc="041F001B">
      <w:start w:val="1"/>
      <w:numFmt w:val="lowerRoman"/>
      <w:lvlText w:val="%3."/>
      <w:lvlJc w:val="right"/>
      <w:pPr>
        <w:tabs>
          <w:tab w:val="num" w:pos="2509"/>
        </w:tabs>
        <w:ind w:left="2509" w:hanging="180"/>
      </w:pPr>
      <w:rPr>
        <w:rFonts w:cs="Times New Roman"/>
      </w:rPr>
    </w:lvl>
    <w:lvl w:ilvl="3" w:tplc="041F000F">
      <w:start w:val="1"/>
      <w:numFmt w:val="decimal"/>
      <w:lvlText w:val="%4."/>
      <w:lvlJc w:val="left"/>
      <w:pPr>
        <w:tabs>
          <w:tab w:val="num" w:pos="3229"/>
        </w:tabs>
        <w:ind w:left="3229" w:hanging="360"/>
      </w:pPr>
      <w:rPr>
        <w:rFonts w:cs="Times New Roman"/>
      </w:rPr>
    </w:lvl>
    <w:lvl w:ilvl="4" w:tplc="041F0019">
      <w:start w:val="1"/>
      <w:numFmt w:val="lowerLetter"/>
      <w:lvlText w:val="%5."/>
      <w:lvlJc w:val="left"/>
      <w:pPr>
        <w:tabs>
          <w:tab w:val="num" w:pos="3949"/>
        </w:tabs>
        <w:ind w:left="3949" w:hanging="360"/>
      </w:pPr>
      <w:rPr>
        <w:rFonts w:cs="Times New Roman"/>
      </w:rPr>
    </w:lvl>
    <w:lvl w:ilvl="5" w:tplc="041F001B">
      <w:start w:val="1"/>
      <w:numFmt w:val="lowerRoman"/>
      <w:lvlText w:val="%6."/>
      <w:lvlJc w:val="right"/>
      <w:pPr>
        <w:tabs>
          <w:tab w:val="num" w:pos="4669"/>
        </w:tabs>
        <w:ind w:left="4669" w:hanging="180"/>
      </w:pPr>
      <w:rPr>
        <w:rFonts w:cs="Times New Roman"/>
      </w:rPr>
    </w:lvl>
    <w:lvl w:ilvl="6" w:tplc="041F000F">
      <w:start w:val="1"/>
      <w:numFmt w:val="decimal"/>
      <w:lvlText w:val="%7."/>
      <w:lvlJc w:val="left"/>
      <w:pPr>
        <w:tabs>
          <w:tab w:val="num" w:pos="5389"/>
        </w:tabs>
        <w:ind w:left="5389" w:hanging="360"/>
      </w:pPr>
      <w:rPr>
        <w:rFonts w:cs="Times New Roman"/>
      </w:rPr>
    </w:lvl>
    <w:lvl w:ilvl="7" w:tplc="041F0019">
      <w:start w:val="1"/>
      <w:numFmt w:val="lowerLetter"/>
      <w:lvlText w:val="%8."/>
      <w:lvlJc w:val="left"/>
      <w:pPr>
        <w:tabs>
          <w:tab w:val="num" w:pos="6109"/>
        </w:tabs>
        <w:ind w:left="6109" w:hanging="360"/>
      </w:pPr>
      <w:rPr>
        <w:rFonts w:cs="Times New Roman"/>
      </w:rPr>
    </w:lvl>
    <w:lvl w:ilvl="8" w:tplc="041F001B">
      <w:start w:val="1"/>
      <w:numFmt w:val="lowerRoman"/>
      <w:lvlText w:val="%9."/>
      <w:lvlJc w:val="right"/>
      <w:pPr>
        <w:tabs>
          <w:tab w:val="num" w:pos="6829"/>
        </w:tabs>
        <w:ind w:left="6829" w:hanging="180"/>
      </w:pPr>
      <w:rPr>
        <w:rFonts w:cs="Times New Roman"/>
      </w:rPr>
    </w:lvl>
  </w:abstractNum>
  <w:abstractNum w:abstractNumId="1" w15:restartNumberingAfterBreak="0">
    <w:nsid w:val="05E970B2"/>
    <w:multiLevelType w:val="hybridMultilevel"/>
    <w:tmpl w:val="4546201C"/>
    <w:lvl w:ilvl="0" w:tplc="55C4D5A2">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09262C5C"/>
    <w:multiLevelType w:val="hybridMultilevel"/>
    <w:tmpl w:val="0C7092E8"/>
    <w:lvl w:ilvl="0" w:tplc="828825CA">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0D757476"/>
    <w:multiLevelType w:val="hybridMultilevel"/>
    <w:tmpl w:val="F7062460"/>
    <w:lvl w:ilvl="0" w:tplc="F2485234">
      <w:start w:val="1"/>
      <w:numFmt w:val="decimal"/>
      <w:lvlText w:val="%1-"/>
      <w:lvlJc w:val="left"/>
      <w:pPr>
        <w:ind w:left="840" w:hanging="360"/>
      </w:pPr>
      <w:rPr>
        <w:rFonts w:cs="Times New Roman" w:hint="default"/>
      </w:rPr>
    </w:lvl>
    <w:lvl w:ilvl="1" w:tplc="041F0019" w:tentative="1">
      <w:start w:val="1"/>
      <w:numFmt w:val="lowerLetter"/>
      <w:lvlText w:val="%2."/>
      <w:lvlJc w:val="left"/>
      <w:pPr>
        <w:ind w:left="1560" w:hanging="360"/>
      </w:pPr>
      <w:rPr>
        <w:rFonts w:cs="Times New Roman"/>
      </w:rPr>
    </w:lvl>
    <w:lvl w:ilvl="2" w:tplc="041F001B" w:tentative="1">
      <w:start w:val="1"/>
      <w:numFmt w:val="lowerRoman"/>
      <w:lvlText w:val="%3."/>
      <w:lvlJc w:val="right"/>
      <w:pPr>
        <w:ind w:left="2280" w:hanging="180"/>
      </w:pPr>
      <w:rPr>
        <w:rFonts w:cs="Times New Roman"/>
      </w:rPr>
    </w:lvl>
    <w:lvl w:ilvl="3" w:tplc="041F000F" w:tentative="1">
      <w:start w:val="1"/>
      <w:numFmt w:val="decimal"/>
      <w:lvlText w:val="%4."/>
      <w:lvlJc w:val="left"/>
      <w:pPr>
        <w:ind w:left="3000" w:hanging="360"/>
      </w:pPr>
      <w:rPr>
        <w:rFonts w:cs="Times New Roman"/>
      </w:rPr>
    </w:lvl>
    <w:lvl w:ilvl="4" w:tplc="041F0019" w:tentative="1">
      <w:start w:val="1"/>
      <w:numFmt w:val="lowerLetter"/>
      <w:lvlText w:val="%5."/>
      <w:lvlJc w:val="left"/>
      <w:pPr>
        <w:ind w:left="3720" w:hanging="360"/>
      </w:pPr>
      <w:rPr>
        <w:rFonts w:cs="Times New Roman"/>
      </w:rPr>
    </w:lvl>
    <w:lvl w:ilvl="5" w:tplc="041F001B" w:tentative="1">
      <w:start w:val="1"/>
      <w:numFmt w:val="lowerRoman"/>
      <w:lvlText w:val="%6."/>
      <w:lvlJc w:val="right"/>
      <w:pPr>
        <w:ind w:left="4440" w:hanging="180"/>
      </w:pPr>
      <w:rPr>
        <w:rFonts w:cs="Times New Roman"/>
      </w:rPr>
    </w:lvl>
    <w:lvl w:ilvl="6" w:tplc="041F000F" w:tentative="1">
      <w:start w:val="1"/>
      <w:numFmt w:val="decimal"/>
      <w:lvlText w:val="%7."/>
      <w:lvlJc w:val="left"/>
      <w:pPr>
        <w:ind w:left="5160" w:hanging="360"/>
      </w:pPr>
      <w:rPr>
        <w:rFonts w:cs="Times New Roman"/>
      </w:rPr>
    </w:lvl>
    <w:lvl w:ilvl="7" w:tplc="041F0019" w:tentative="1">
      <w:start w:val="1"/>
      <w:numFmt w:val="lowerLetter"/>
      <w:lvlText w:val="%8."/>
      <w:lvlJc w:val="left"/>
      <w:pPr>
        <w:ind w:left="5880" w:hanging="360"/>
      </w:pPr>
      <w:rPr>
        <w:rFonts w:cs="Times New Roman"/>
      </w:rPr>
    </w:lvl>
    <w:lvl w:ilvl="8" w:tplc="041F001B" w:tentative="1">
      <w:start w:val="1"/>
      <w:numFmt w:val="lowerRoman"/>
      <w:lvlText w:val="%9."/>
      <w:lvlJc w:val="right"/>
      <w:pPr>
        <w:ind w:left="6600" w:hanging="180"/>
      </w:pPr>
      <w:rPr>
        <w:rFonts w:cs="Times New Roman"/>
      </w:rPr>
    </w:lvl>
  </w:abstractNum>
  <w:abstractNum w:abstractNumId="4" w15:restartNumberingAfterBreak="0">
    <w:nsid w:val="1494373A"/>
    <w:multiLevelType w:val="hybridMultilevel"/>
    <w:tmpl w:val="25A0B462"/>
    <w:lvl w:ilvl="0" w:tplc="041F0011">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15:restartNumberingAfterBreak="0">
    <w:nsid w:val="16805029"/>
    <w:multiLevelType w:val="hybridMultilevel"/>
    <w:tmpl w:val="7E308C6A"/>
    <w:lvl w:ilvl="0" w:tplc="A8BA6EA8">
      <w:start w:val="1"/>
      <w:numFmt w:val="decimal"/>
      <w:lvlText w:val="%1-"/>
      <w:lvlJc w:val="left"/>
      <w:pPr>
        <w:ind w:left="1080" w:hanging="360"/>
      </w:pPr>
      <w:rPr>
        <w:rFonts w:cs="Times New Roman" w:hint="default"/>
        <w:b/>
        <w:bCs/>
      </w:rPr>
    </w:lvl>
    <w:lvl w:ilvl="1" w:tplc="041F0019">
      <w:start w:val="1"/>
      <w:numFmt w:val="lowerLetter"/>
      <w:lvlText w:val="%2."/>
      <w:lvlJc w:val="left"/>
      <w:pPr>
        <w:ind w:left="1800" w:hanging="360"/>
      </w:pPr>
      <w:rPr>
        <w:rFonts w:cs="Times New Roman"/>
      </w:rPr>
    </w:lvl>
    <w:lvl w:ilvl="2" w:tplc="041F001B">
      <w:start w:val="1"/>
      <w:numFmt w:val="lowerRoman"/>
      <w:lvlText w:val="%3."/>
      <w:lvlJc w:val="right"/>
      <w:pPr>
        <w:ind w:left="2520" w:hanging="180"/>
      </w:pPr>
      <w:rPr>
        <w:rFonts w:cs="Times New Roman"/>
      </w:rPr>
    </w:lvl>
    <w:lvl w:ilvl="3" w:tplc="041F000F">
      <w:start w:val="1"/>
      <w:numFmt w:val="decimal"/>
      <w:lvlText w:val="%4."/>
      <w:lvlJc w:val="left"/>
      <w:pPr>
        <w:ind w:left="3240" w:hanging="360"/>
      </w:pPr>
      <w:rPr>
        <w:rFonts w:cs="Times New Roman"/>
      </w:rPr>
    </w:lvl>
    <w:lvl w:ilvl="4" w:tplc="041F0019">
      <w:start w:val="1"/>
      <w:numFmt w:val="lowerLetter"/>
      <w:lvlText w:val="%5."/>
      <w:lvlJc w:val="left"/>
      <w:pPr>
        <w:ind w:left="3960" w:hanging="360"/>
      </w:pPr>
      <w:rPr>
        <w:rFonts w:cs="Times New Roman"/>
      </w:rPr>
    </w:lvl>
    <w:lvl w:ilvl="5" w:tplc="041F001B">
      <w:start w:val="1"/>
      <w:numFmt w:val="lowerRoman"/>
      <w:lvlText w:val="%6."/>
      <w:lvlJc w:val="right"/>
      <w:pPr>
        <w:ind w:left="4680" w:hanging="180"/>
      </w:pPr>
      <w:rPr>
        <w:rFonts w:cs="Times New Roman"/>
      </w:rPr>
    </w:lvl>
    <w:lvl w:ilvl="6" w:tplc="041F000F">
      <w:start w:val="1"/>
      <w:numFmt w:val="decimal"/>
      <w:lvlText w:val="%7."/>
      <w:lvlJc w:val="left"/>
      <w:pPr>
        <w:ind w:left="5400" w:hanging="360"/>
      </w:pPr>
      <w:rPr>
        <w:rFonts w:cs="Times New Roman"/>
      </w:rPr>
    </w:lvl>
    <w:lvl w:ilvl="7" w:tplc="041F0019">
      <w:start w:val="1"/>
      <w:numFmt w:val="lowerLetter"/>
      <w:lvlText w:val="%8."/>
      <w:lvlJc w:val="left"/>
      <w:pPr>
        <w:ind w:left="6120" w:hanging="360"/>
      </w:pPr>
      <w:rPr>
        <w:rFonts w:cs="Times New Roman"/>
      </w:rPr>
    </w:lvl>
    <w:lvl w:ilvl="8" w:tplc="041F001B">
      <w:start w:val="1"/>
      <w:numFmt w:val="lowerRoman"/>
      <w:lvlText w:val="%9."/>
      <w:lvlJc w:val="right"/>
      <w:pPr>
        <w:ind w:left="6840" w:hanging="180"/>
      </w:pPr>
      <w:rPr>
        <w:rFonts w:cs="Times New Roman"/>
      </w:rPr>
    </w:lvl>
  </w:abstractNum>
  <w:abstractNum w:abstractNumId="6" w15:restartNumberingAfterBreak="0">
    <w:nsid w:val="1AD33CFB"/>
    <w:multiLevelType w:val="hybridMultilevel"/>
    <w:tmpl w:val="45620C46"/>
    <w:lvl w:ilvl="0" w:tplc="0574B604">
      <w:start w:val="1"/>
      <w:numFmt w:val="decimal"/>
      <w:lvlText w:val="%1-"/>
      <w:lvlJc w:val="left"/>
      <w:pPr>
        <w:ind w:left="1440" w:hanging="360"/>
      </w:pPr>
      <w:rPr>
        <w:rFonts w:cs="Times New Roman" w:hint="default"/>
      </w:rPr>
    </w:lvl>
    <w:lvl w:ilvl="1" w:tplc="041F0019" w:tentative="1">
      <w:start w:val="1"/>
      <w:numFmt w:val="lowerLetter"/>
      <w:lvlText w:val="%2."/>
      <w:lvlJc w:val="left"/>
      <w:pPr>
        <w:ind w:left="2160" w:hanging="360"/>
      </w:pPr>
      <w:rPr>
        <w:rFonts w:cs="Times New Roman"/>
      </w:rPr>
    </w:lvl>
    <w:lvl w:ilvl="2" w:tplc="041F001B" w:tentative="1">
      <w:start w:val="1"/>
      <w:numFmt w:val="lowerRoman"/>
      <w:lvlText w:val="%3."/>
      <w:lvlJc w:val="right"/>
      <w:pPr>
        <w:ind w:left="2880" w:hanging="180"/>
      </w:pPr>
      <w:rPr>
        <w:rFonts w:cs="Times New Roman"/>
      </w:rPr>
    </w:lvl>
    <w:lvl w:ilvl="3" w:tplc="041F000F" w:tentative="1">
      <w:start w:val="1"/>
      <w:numFmt w:val="decimal"/>
      <w:lvlText w:val="%4."/>
      <w:lvlJc w:val="left"/>
      <w:pPr>
        <w:ind w:left="3600" w:hanging="360"/>
      </w:pPr>
      <w:rPr>
        <w:rFonts w:cs="Times New Roman"/>
      </w:rPr>
    </w:lvl>
    <w:lvl w:ilvl="4" w:tplc="041F0019" w:tentative="1">
      <w:start w:val="1"/>
      <w:numFmt w:val="lowerLetter"/>
      <w:lvlText w:val="%5."/>
      <w:lvlJc w:val="left"/>
      <w:pPr>
        <w:ind w:left="4320" w:hanging="360"/>
      </w:pPr>
      <w:rPr>
        <w:rFonts w:cs="Times New Roman"/>
      </w:rPr>
    </w:lvl>
    <w:lvl w:ilvl="5" w:tplc="041F001B" w:tentative="1">
      <w:start w:val="1"/>
      <w:numFmt w:val="lowerRoman"/>
      <w:lvlText w:val="%6."/>
      <w:lvlJc w:val="right"/>
      <w:pPr>
        <w:ind w:left="5040" w:hanging="180"/>
      </w:pPr>
      <w:rPr>
        <w:rFonts w:cs="Times New Roman"/>
      </w:rPr>
    </w:lvl>
    <w:lvl w:ilvl="6" w:tplc="041F000F" w:tentative="1">
      <w:start w:val="1"/>
      <w:numFmt w:val="decimal"/>
      <w:lvlText w:val="%7."/>
      <w:lvlJc w:val="left"/>
      <w:pPr>
        <w:ind w:left="5760" w:hanging="360"/>
      </w:pPr>
      <w:rPr>
        <w:rFonts w:cs="Times New Roman"/>
      </w:rPr>
    </w:lvl>
    <w:lvl w:ilvl="7" w:tplc="041F0019" w:tentative="1">
      <w:start w:val="1"/>
      <w:numFmt w:val="lowerLetter"/>
      <w:lvlText w:val="%8."/>
      <w:lvlJc w:val="left"/>
      <w:pPr>
        <w:ind w:left="6480" w:hanging="360"/>
      </w:pPr>
      <w:rPr>
        <w:rFonts w:cs="Times New Roman"/>
      </w:rPr>
    </w:lvl>
    <w:lvl w:ilvl="8" w:tplc="041F001B" w:tentative="1">
      <w:start w:val="1"/>
      <w:numFmt w:val="lowerRoman"/>
      <w:lvlText w:val="%9."/>
      <w:lvlJc w:val="right"/>
      <w:pPr>
        <w:ind w:left="7200" w:hanging="180"/>
      </w:pPr>
      <w:rPr>
        <w:rFonts w:cs="Times New Roman"/>
      </w:rPr>
    </w:lvl>
  </w:abstractNum>
  <w:abstractNum w:abstractNumId="7" w15:restartNumberingAfterBreak="0">
    <w:nsid w:val="26D03139"/>
    <w:multiLevelType w:val="hybridMultilevel"/>
    <w:tmpl w:val="6D4EC4E4"/>
    <w:lvl w:ilvl="0" w:tplc="4FCEF70E">
      <w:start w:val="3"/>
      <w:numFmt w:val="decimal"/>
      <w:lvlText w:val="%1-"/>
      <w:lvlJc w:val="left"/>
      <w:pPr>
        <w:tabs>
          <w:tab w:val="num" w:pos="1201"/>
        </w:tabs>
        <w:ind w:left="1201" w:hanging="375"/>
      </w:pPr>
      <w:rPr>
        <w:rFonts w:cs="Times New Roman" w:hint="default"/>
      </w:rPr>
    </w:lvl>
    <w:lvl w:ilvl="1" w:tplc="041F0019">
      <w:start w:val="1"/>
      <w:numFmt w:val="lowerLetter"/>
      <w:lvlText w:val="%2."/>
      <w:lvlJc w:val="left"/>
      <w:pPr>
        <w:tabs>
          <w:tab w:val="num" w:pos="1906"/>
        </w:tabs>
        <w:ind w:left="1906" w:hanging="360"/>
      </w:pPr>
      <w:rPr>
        <w:rFonts w:cs="Times New Roman"/>
      </w:rPr>
    </w:lvl>
    <w:lvl w:ilvl="2" w:tplc="041F001B">
      <w:start w:val="1"/>
      <w:numFmt w:val="lowerRoman"/>
      <w:lvlText w:val="%3."/>
      <w:lvlJc w:val="right"/>
      <w:pPr>
        <w:tabs>
          <w:tab w:val="num" w:pos="2626"/>
        </w:tabs>
        <w:ind w:left="2626" w:hanging="180"/>
      </w:pPr>
      <w:rPr>
        <w:rFonts w:cs="Times New Roman"/>
      </w:rPr>
    </w:lvl>
    <w:lvl w:ilvl="3" w:tplc="041F000F">
      <w:start w:val="1"/>
      <w:numFmt w:val="decimal"/>
      <w:lvlText w:val="%4."/>
      <w:lvlJc w:val="left"/>
      <w:pPr>
        <w:tabs>
          <w:tab w:val="num" w:pos="3346"/>
        </w:tabs>
        <w:ind w:left="3346" w:hanging="360"/>
      </w:pPr>
      <w:rPr>
        <w:rFonts w:cs="Times New Roman"/>
      </w:rPr>
    </w:lvl>
    <w:lvl w:ilvl="4" w:tplc="041F0019">
      <w:start w:val="1"/>
      <w:numFmt w:val="lowerLetter"/>
      <w:lvlText w:val="%5."/>
      <w:lvlJc w:val="left"/>
      <w:pPr>
        <w:tabs>
          <w:tab w:val="num" w:pos="4066"/>
        </w:tabs>
        <w:ind w:left="4066" w:hanging="360"/>
      </w:pPr>
      <w:rPr>
        <w:rFonts w:cs="Times New Roman"/>
      </w:rPr>
    </w:lvl>
    <w:lvl w:ilvl="5" w:tplc="041F001B">
      <w:start w:val="1"/>
      <w:numFmt w:val="lowerRoman"/>
      <w:lvlText w:val="%6."/>
      <w:lvlJc w:val="right"/>
      <w:pPr>
        <w:tabs>
          <w:tab w:val="num" w:pos="4786"/>
        </w:tabs>
        <w:ind w:left="4786" w:hanging="180"/>
      </w:pPr>
      <w:rPr>
        <w:rFonts w:cs="Times New Roman"/>
      </w:rPr>
    </w:lvl>
    <w:lvl w:ilvl="6" w:tplc="041F000F">
      <w:start w:val="1"/>
      <w:numFmt w:val="decimal"/>
      <w:lvlText w:val="%7."/>
      <w:lvlJc w:val="left"/>
      <w:pPr>
        <w:tabs>
          <w:tab w:val="num" w:pos="5506"/>
        </w:tabs>
        <w:ind w:left="5506" w:hanging="360"/>
      </w:pPr>
      <w:rPr>
        <w:rFonts w:cs="Times New Roman"/>
      </w:rPr>
    </w:lvl>
    <w:lvl w:ilvl="7" w:tplc="041F0019">
      <w:start w:val="1"/>
      <w:numFmt w:val="lowerLetter"/>
      <w:lvlText w:val="%8."/>
      <w:lvlJc w:val="left"/>
      <w:pPr>
        <w:tabs>
          <w:tab w:val="num" w:pos="6226"/>
        </w:tabs>
        <w:ind w:left="6226" w:hanging="360"/>
      </w:pPr>
      <w:rPr>
        <w:rFonts w:cs="Times New Roman"/>
      </w:rPr>
    </w:lvl>
    <w:lvl w:ilvl="8" w:tplc="041F001B">
      <w:start w:val="1"/>
      <w:numFmt w:val="lowerRoman"/>
      <w:lvlText w:val="%9."/>
      <w:lvlJc w:val="right"/>
      <w:pPr>
        <w:tabs>
          <w:tab w:val="num" w:pos="6946"/>
        </w:tabs>
        <w:ind w:left="6946" w:hanging="180"/>
      </w:pPr>
      <w:rPr>
        <w:rFonts w:cs="Times New Roman"/>
      </w:rPr>
    </w:lvl>
  </w:abstractNum>
  <w:abstractNum w:abstractNumId="8" w15:restartNumberingAfterBreak="0">
    <w:nsid w:val="379C0F66"/>
    <w:multiLevelType w:val="hybridMultilevel"/>
    <w:tmpl w:val="7AEEA0F8"/>
    <w:lvl w:ilvl="0" w:tplc="0316B12C">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15:restartNumberingAfterBreak="0">
    <w:nsid w:val="37DF141C"/>
    <w:multiLevelType w:val="hybridMultilevel"/>
    <w:tmpl w:val="6F0A3E78"/>
    <w:lvl w:ilvl="0" w:tplc="DC4830D8">
      <w:start w:val="1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0" w15:restartNumberingAfterBreak="0">
    <w:nsid w:val="502A218B"/>
    <w:multiLevelType w:val="hybridMultilevel"/>
    <w:tmpl w:val="707A908A"/>
    <w:lvl w:ilvl="0" w:tplc="8D5CA37C">
      <w:start w:val="1"/>
      <w:numFmt w:val="decimal"/>
      <w:lvlText w:val="%1)"/>
      <w:lvlJc w:val="left"/>
      <w:pPr>
        <w:tabs>
          <w:tab w:val="num" w:pos="1068"/>
        </w:tabs>
        <w:ind w:left="1068" w:hanging="360"/>
      </w:pPr>
      <w:rPr>
        <w:rFonts w:cs="Times New Roman" w:hint="default"/>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11" w15:restartNumberingAfterBreak="0">
    <w:nsid w:val="55BE3197"/>
    <w:multiLevelType w:val="multilevel"/>
    <w:tmpl w:val="3100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3B60C2"/>
    <w:multiLevelType w:val="hybridMultilevel"/>
    <w:tmpl w:val="E55ECAF0"/>
    <w:lvl w:ilvl="0" w:tplc="11AC4A9E">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3" w15:restartNumberingAfterBreak="0">
    <w:nsid w:val="6FA25812"/>
    <w:multiLevelType w:val="hybridMultilevel"/>
    <w:tmpl w:val="FCBE9BC4"/>
    <w:lvl w:ilvl="0" w:tplc="8B4A0A9A">
      <w:start w:val="1"/>
      <w:numFmt w:val="decimal"/>
      <w:lvlText w:val="%1-"/>
      <w:lvlJc w:val="left"/>
      <w:pPr>
        <w:ind w:left="840" w:hanging="360"/>
      </w:pPr>
      <w:rPr>
        <w:rFonts w:cs="Times New Roman" w:hint="default"/>
      </w:rPr>
    </w:lvl>
    <w:lvl w:ilvl="1" w:tplc="041F0019" w:tentative="1">
      <w:start w:val="1"/>
      <w:numFmt w:val="lowerLetter"/>
      <w:lvlText w:val="%2."/>
      <w:lvlJc w:val="left"/>
      <w:pPr>
        <w:ind w:left="1560" w:hanging="360"/>
      </w:pPr>
      <w:rPr>
        <w:rFonts w:cs="Times New Roman"/>
      </w:rPr>
    </w:lvl>
    <w:lvl w:ilvl="2" w:tplc="041F001B" w:tentative="1">
      <w:start w:val="1"/>
      <w:numFmt w:val="lowerRoman"/>
      <w:lvlText w:val="%3."/>
      <w:lvlJc w:val="right"/>
      <w:pPr>
        <w:ind w:left="2280" w:hanging="180"/>
      </w:pPr>
      <w:rPr>
        <w:rFonts w:cs="Times New Roman"/>
      </w:rPr>
    </w:lvl>
    <w:lvl w:ilvl="3" w:tplc="041F000F" w:tentative="1">
      <w:start w:val="1"/>
      <w:numFmt w:val="decimal"/>
      <w:lvlText w:val="%4."/>
      <w:lvlJc w:val="left"/>
      <w:pPr>
        <w:ind w:left="3000" w:hanging="360"/>
      </w:pPr>
      <w:rPr>
        <w:rFonts w:cs="Times New Roman"/>
      </w:rPr>
    </w:lvl>
    <w:lvl w:ilvl="4" w:tplc="041F0019" w:tentative="1">
      <w:start w:val="1"/>
      <w:numFmt w:val="lowerLetter"/>
      <w:lvlText w:val="%5."/>
      <w:lvlJc w:val="left"/>
      <w:pPr>
        <w:ind w:left="3720" w:hanging="360"/>
      </w:pPr>
      <w:rPr>
        <w:rFonts w:cs="Times New Roman"/>
      </w:rPr>
    </w:lvl>
    <w:lvl w:ilvl="5" w:tplc="041F001B" w:tentative="1">
      <w:start w:val="1"/>
      <w:numFmt w:val="lowerRoman"/>
      <w:lvlText w:val="%6."/>
      <w:lvlJc w:val="right"/>
      <w:pPr>
        <w:ind w:left="4440" w:hanging="180"/>
      </w:pPr>
      <w:rPr>
        <w:rFonts w:cs="Times New Roman"/>
      </w:rPr>
    </w:lvl>
    <w:lvl w:ilvl="6" w:tplc="041F000F" w:tentative="1">
      <w:start w:val="1"/>
      <w:numFmt w:val="decimal"/>
      <w:lvlText w:val="%7."/>
      <w:lvlJc w:val="left"/>
      <w:pPr>
        <w:ind w:left="5160" w:hanging="360"/>
      </w:pPr>
      <w:rPr>
        <w:rFonts w:cs="Times New Roman"/>
      </w:rPr>
    </w:lvl>
    <w:lvl w:ilvl="7" w:tplc="041F0019" w:tentative="1">
      <w:start w:val="1"/>
      <w:numFmt w:val="lowerLetter"/>
      <w:lvlText w:val="%8."/>
      <w:lvlJc w:val="left"/>
      <w:pPr>
        <w:ind w:left="5880" w:hanging="360"/>
      </w:pPr>
      <w:rPr>
        <w:rFonts w:cs="Times New Roman"/>
      </w:rPr>
    </w:lvl>
    <w:lvl w:ilvl="8" w:tplc="041F001B" w:tentative="1">
      <w:start w:val="1"/>
      <w:numFmt w:val="lowerRoman"/>
      <w:lvlText w:val="%9."/>
      <w:lvlJc w:val="right"/>
      <w:pPr>
        <w:ind w:left="6600" w:hanging="180"/>
      </w:pPr>
      <w:rPr>
        <w:rFonts w:cs="Times New Roman"/>
      </w:rPr>
    </w:lvl>
  </w:abstractNum>
  <w:abstractNum w:abstractNumId="14" w15:restartNumberingAfterBreak="0">
    <w:nsid w:val="74B507ED"/>
    <w:multiLevelType w:val="hybridMultilevel"/>
    <w:tmpl w:val="0C7092E8"/>
    <w:lvl w:ilvl="0" w:tplc="828825CA">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10"/>
  </w:num>
  <w:num w:numId="2">
    <w:abstractNumId w:val="5"/>
  </w:num>
  <w:num w:numId="3">
    <w:abstractNumId w:val="7"/>
  </w:num>
  <w:num w:numId="4">
    <w:abstractNumId w:val="0"/>
  </w:num>
  <w:num w:numId="5">
    <w:abstractNumId w:val="1"/>
  </w:num>
  <w:num w:numId="6">
    <w:abstractNumId w:val="8"/>
  </w:num>
  <w:num w:numId="7">
    <w:abstractNumId w:val="14"/>
  </w:num>
  <w:num w:numId="8">
    <w:abstractNumId w:val="3"/>
  </w:num>
  <w:num w:numId="9">
    <w:abstractNumId w:val="13"/>
  </w:num>
  <w:num w:numId="10">
    <w:abstractNumId w:val="4"/>
  </w:num>
  <w:num w:numId="11">
    <w:abstractNumId w:val="9"/>
  </w:num>
  <w:num w:numId="12">
    <w:abstractNumId w:val="2"/>
  </w:num>
  <w:num w:numId="13">
    <w:abstractNumId w:val="12"/>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embedSystemFonts/>
  <w:bordersDoNotSurroundHeader/>
  <w:bordersDoNotSurroundFooter/>
  <w:proofState w:spelling="clean" w:grammar="clean"/>
  <w:defaultTabStop w:val="720"/>
  <w:hyphenationZone w:val="425"/>
  <w:doNotHyphenateCaps/>
  <w:drawingGridHorizontalSpacing w:val="6"/>
  <w:drawingGridVerticalSpacing w:val="6"/>
  <w:displayHorizontalDrawingGridEvery w:val="0"/>
  <w:displayVerticalDrawingGridEvery w:val="3"/>
  <w:doNotUseMarginsForDrawingGridOrigin/>
  <w:drawingGridVerticalOrigin w:val="1985"/>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3B"/>
    <w:rsid w:val="00006D38"/>
    <w:rsid w:val="0001446F"/>
    <w:rsid w:val="0001571E"/>
    <w:rsid w:val="000160F8"/>
    <w:rsid w:val="00017C48"/>
    <w:rsid w:val="000201D8"/>
    <w:rsid w:val="00026879"/>
    <w:rsid w:val="00027720"/>
    <w:rsid w:val="00033CCA"/>
    <w:rsid w:val="000406B4"/>
    <w:rsid w:val="0004297C"/>
    <w:rsid w:val="00042E6F"/>
    <w:rsid w:val="00062EDF"/>
    <w:rsid w:val="000646F5"/>
    <w:rsid w:val="0007015C"/>
    <w:rsid w:val="00070487"/>
    <w:rsid w:val="000854DA"/>
    <w:rsid w:val="00086771"/>
    <w:rsid w:val="00090135"/>
    <w:rsid w:val="000910F7"/>
    <w:rsid w:val="000920CB"/>
    <w:rsid w:val="00096057"/>
    <w:rsid w:val="000A01EF"/>
    <w:rsid w:val="000B2375"/>
    <w:rsid w:val="000C0FFF"/>
    <w:rsid w:val="000C2423"/>
    <w:rsid w:val="000D3F21"/>
    <w:rsid w:val="000D43FD"/>
    <w:rsid w:val="000D45A6"/>
    <w:rsid w:val="000D6A92"/>
    <w:rsid w:val="000E1357"/>
    <w:rsid w:val="000E5A63"/>
    <w:rsid w:val="001003A6"/>
    <w:rsid w:val="00101B04"/>
    <w:rsid w:val="001076F2"/>
    <w:rsid w:val="00124D7F"/>
    <w:rsid w:val="001309C9"/>
    <w:rsid w:val="00130C4A"/>
    <w:rsid w:val="00141A3B"/>
    <w:rsid w:val="00144758"/>
    <w:rsid w:val="00146AA5"/>
    <w:rsid w:val="00151E4C"/>
    <w:rsid w:val="00152537"/>
    <w:rsid w:val="001542C5"/>
    <w:rsid w:val="0015561F"/>
    <w:rsid w:val="001606C4"/>
    <w:rsid w:val="00160B01"/>
    <w:rsid w:val="001646AA"/>
    <w:rsid w:val="0016617F"/>
    <w:rsid w:val="00166AA1"/>
    <w:rsid w:val="00170C70"/>
    <w:rsid w:val="00172E13"/>
    <w:rsid w:val="001778D2"/>
    <w:rsid w:val="00177F99"/>
    <w:rsid w:val="001822B8"/>
    <w:rsid w:val="001834DE"/>
    <w:rsid w:val="00185805"/>
    <w:rsid w:val="00196F84"/>
    <w:rsid w:val="001A18A2"/>
    <w:rsid w:val="001B2F02"/>
    <w:rsid w:val="001B7649"/>
    <w:rsid w:val="001C27CD"/>
    <w:rsid w:val="001C301B"/>
    <w:rsid w:val="001C51F0"/>
    <w:rsid w:val="001C54B2"/>
    <w:rsid w:val="001E1D47"/>
    <w:rsid w:val="001E1FFA"/>
    <w:rsid w:val="001E200E"/>
    <w:rsid w:val="001E2EA6"/>
    <w:rsid w:val="001E6473"/>
    <w:rsid w:val="001F0D8A"/>
    <w:rsid w:val="0020046F"/>
    <w:rsid w:val="0020139D"/>
    <w:rsid w:val="0020204E"/>
    <w:rsid w:val="002026E0"/>
    <w:rsid w:val="0020745F"/>
    <w:rsid w:val="00210AD8"/>
    <w:rsid w:val="0022515D"/>
    <w:rsid w:val="002275DA"/>
    <w:rsid w:val="00230902"/>
    <w:rsid w:val="00230F0B"/>
    <w:rsid w:val="00232317"/>
    <w:rsid w:val="00235768"/>
    <w:rsid w:val="00240056"/>
    <w:rsid w:val="002418D0"/>
    <w:rsid w:val="002449EB"/>
    <w:rsid w:val="0025134A"/>
    <w:rsid w:val="0025150D"/>
    <w:rsid w:val="00254DB2"/>
    <w:rsid w:val="0026092F"/>
    <w:rsid w:val="00262784"/>
    <w:rsid w:val="00267361"/>
    <w:rsid w:val="00274A2D"/>
    <w:rsid w:val="002820B8"/>
    <w:rsid w:val="00282881"/>
    <w:rsid w:val="00283067"/>
    <w:rsid w:val="0029045B"/>
    <w:rsid w:val="002A4444"/>
    <w:rsid w:val="002B2A62"/>
    <w:rsid w:val="002B3492"/>
    <w:rsid w:val="002B38CB"/>
    <w:rsid w:val="002B4D9B"/>
    <w:rsid w:val="002B6F10"/>
    <w:rsid w:val="002B71A1"/>
    <w:rsid w:val="002C11F7"/>
    <w:rsid w:val="002C743E"/>
    <w:rsid w:val="002D64F9"/>
    <w:rsid w:val="002F1F45"/>
    <w:rsid w:val="002F2E00"/>
    <w:rsid w:val="00300841"/>
    <w:rsid w:val="00302EC6"/>
    <w:rsid w:val="0030347D"/>
    <w:rsid w:val="00303547"/>
    <w:rsid w:val="00307B77"/>
    <w:rsid w:val="00321883"/>
    <w:rsid w:val="00324213"/>
    <w:rsid w:val="00325596"/>
    <w:rsid w:val="003265C0"/>
    <w:rsid w:val="00337E47"/>
    <w:rsid w:val="00355059"/>
    <w:rsid w:val="003740C5"/>
    <w:rsid w:val="00381B56"/>
    <w:rsid w:val="00385F42"/>
    <w:rsid w:val="00386705"/>
    <w:rsid w:val="003878C2"/>
    <w:rsid w:val="00394B6B"/>
    <w:rsid w:val="003B2065"/>
    <w:rsid w:val="003B2690"/>
    <w:rsid w:val="003B30DE"/>
    <w:rsid w:val="003B4C3B"/>
    <w:rsid w:val="003B6165"/>
    <w:rsid w:val="003C1DDF"/>
    <w:rsid w:val="003D1356"/>
    <w:rsid w:val="003D2A33"/>
    <w:rsid w:val="003D4886"/>
    <w:rsid w:val="003D6910"/>
    <w:rsid w:val="003E5BAC"/>
    <w:rsid w:val="003F12BF"/>
    <w:rsid w:val="003F190A"/>
    <w:rsid w:val="003F3060"/>
    <w:rsid w:val="003F7CE9"/>
    <w:rsid w:val="00400B9E"/>
    <w:rsid w:val="004022BE"/>
    <w:rsid w:val="00404537"/>
    <w:rsid w:val="004112F7"/>
    <w:rsid w:val="004140D0"/>
    <w:rsid w:val="00420784"/>
    <w:rsid w:val="004213D1"/>
    <w:rsid w:val="00421E65"/>
    <w:rsid w:val="00422398"/>
    <w:rsid w:val="00430722"/>
    <w:rsid w:val="00441AB0"/>
    <w:rsid w:val="00443AEE"/>
    <w:rsid w:val="0044409A"/>
    <w:rsid w:val="00451ADF"/>
    <w:rsid w:val="004524CE"/>
    <w:rsid w:val="00454F05"/>
    <w:rsid w:val="00466AAB"/>
    <w:rsid w:val="004869A6"/>
    <w:rsid w:val="00492061"/>
    <w:rsid w:val="00495965"/>
    <w:rsid w:val="004963AC"/>
    <w:rsid w:val="004A05B9"/>
    <w:rsid w:val="004B2508"/>
    <w:rsid w:val="004B3DED"/>
    <w:rsid w:val="004B7FA5"/>
    <w:rsid w:val="004C0ED0"/>
    <w:rsid w:val="004D2088"/>
    <w:rsid w:val="004D294D"/>
    <w:rsid w:val="004D4C61"/>
    <w:rsid w:val="004D72DE"/>
    <w:rsid w:val="004E0A3B"/>
    <w:rsid w:val="004E6996"/>
    <w:rsid w:val="004F3E0C"/>
    <w:rsid w:val="004F72E1"/>
    <w:rsid w:val="00503C8D"/>
    <w:rsid w:val="00505CE3"/>
    <w:rsid w:val="00512A98"/>
    <w:rsid w:val="005148C6"/>
    <w:rsid w:val="00515BD7"/>
    <w:rsid w:val="00515F60"/>
    <w:rsid w:val="00517D19"/>
    <w:rsid w:val="00522539"/>
    <w:rsid w:val="005238D8"/>
    <w:rsid w:val="00523BF1"/>
    <w:rsid w:val="00524A13"/>
    <w:rsid w:val="005326BE"/>
    <w:rsid w:val="005331BB"/>
    <w:rsid w:val="00537F47"/>
    <w:rsid w:val="0055096E"/>
    <w:rsid w:val="00553650"/>
    <w:rsid w:val="00563753"/>
    <w:rsid w:val="00564716"/>
    <w:rsid w:val="005653CB"/>
    <w:rsid w:val="00565874"/>
    <w:rsid w:val="005735CC"/>
    <w:rsid w:val="00580CA4"/>
    <w:rsid w:val="005823E9"/>
    <w:rsid w:val="00592F58"/>
    <w:rsid w:val="005978F0"/>
    <w:rsid w:val="005A0BCB"/>
    <w:rsid w:val="005A4834"/>
    <w:rsid w:val="005A5909"/>
    <w:rsid w:val="005A7FA5"/>
    <w:rsid w:val="005B7FA3"/>
    <w:rsid w:val="005C0A54"/>
    <w:rsid w:val="005C1599"/>
    <w:rsid w:val="005C4CE0"/>
    <w:rsid w:val="005D6FDF"/>
    <w:rsid w:val="005E1A5C"/>
    <w:rsid w:val="005E32BB"/>
    <w:rsid w:val="005E7CB4"/>
    <w:rsid w:val="005F039E"/>
    <w:rsid w:val="006021F7"/>
    <w:rsid w:val="00603CB0"/>
    <w:rsid w:val="00605BC4"/>
    <w:rsid w:val="00621178"/>
    <w:rsid w:val="00623F84"/>
    <w:rsid w:val="006247C0"/>
    <w:rsid w:val="00625BDC"/>
    <w:rsid w:val="006273D6"/>
    <w:rsid w:val="00637EB1"/>
    <w:rsid w:val="00647D6B"/>
    <w:rsid w:val="00647DBE"/>
    <w:rsid w:val="006508BD"/>
    <w:rsid w:val="00653FE1"/>
    <w:rsid w:val="00657B5E"/>
    <w:rsid w:val="006611A1"/>
    <w:rsid w:val="00667B94"/>
    <w:rsid w:val="006761D5"/>
    <w:rsid w:val="00677639"/>
    <w:rsid w:val="00677A1A"/>
    <w:rsid w:val="0068166C"/>
    <w:rsid w:val="0068697D"/>
    <w:rsid w:val="00686AE1"/>
    <w:rsid w:val="00692F93"/>
    <w:rsid w:val="0069711A"/>
    <w:rsid w:val="006A6CA8"/>
    <w:rsid w:val="006A7B92"/>
    <w:rsid w:val="006B569C"/>
    <w:rsid w:val="006B6BD3"/>
    <w:rsid w:val="006B7AA6"/>
    <w:rsid w:val="006B7BC5"/>
    <w:rsid w:val="006C096B"/>
    <w:rsid w:val="006C3831"/>
    <w:rsid w:val="006C4E74"/>
    <w:rsid w:val="006C5DE7"/>
    <w:rsid w:val="006D1F91"/>
    <w:rsid w:val="006D5A87"/>
    <w:rsid w:val="006D66C4"/>
    <w:rsid w:val="006D7E8C"/>
    <w:rsid w:val="006E0354"/>
    <w:rsid w:val="006F0EC0"/>
    <w:rsid w:val="006F107A"/>
    <w:rsid w:val="006F1114"/>
    <w:rsid w:val="006F30FD"/>
    <w:rsid w:val="007161BA"/>
    <w:rsid w:val="007239E9"/>
    <w:rsid w:val="00727C89"/>
    <w:rsid w:val="007412FD"/>
    <w:rsid w:val="007416EE"/>
    <w:rsid w:val="0074478C"/>
    <w:rsid w:val="00751BE4"/>
    <w:rsid w:val="0075350C"/>
    <w:rsid w:val="00761327"/>
    <w:rsid w:val="00763296"/>
    <w:rsid w:val="00777F1B"/>
    <w:rsid w:val="00781FDB"/>
    <w:rsid w:val="00783312"/>
    <w:rsid w:val="00783855"/>
    <w:rsid w:val="007843C1"/>
    <w:rsid w:val="00786448"/>
    <w:rsid w:val="007935AF"/>
    <w:rsid w:val="00796789"/>
    <w:rsid w:val="00796D83"/>
    <w:rsid w:val="007A0D36"/>
    <w:rsid w:val="007A28DE"/>
    <w:rsid w:val="007A7093"/>
    <w:rsid w:val="007B04C2"/>
    <w:rsid w:val="007B0A04"/>
    <w:rsid w:val="007B1CBD"/>
    <w:rsid w:val="007B489C"/>
    <w:rsid w:val="007C4A92"/>
    <w:rsid w:val="007D248B"/>
    <w:rsid w:val="007D485E"/>
    <w:rsid w:val="007E219B"/>
    <w:rsid w:val="007E48CC"/>
    <w:rsid w:val="007F51E9"/>
    <w:rsid w:val="0080077A"/>
    <w:rsid w:val="008022FE"/>
    <w:rsid w:val="008032F8"/>
    <w:rsid w:val="008111CF"/>
    <w:rsid w:val="00811A49"/>
    <w:rsid w:val="008121B0"/>
    <w:rsid w:val="00815033"/>
    <w:rsid w:val="00817980"/>
    <w:rsid w:val="0082176E"/>
    <w:rsid w:val="00832005"/>
    <w:rsid w:val="00836F62"/>
    <w:rsid w:val="00841935"/>
    <w:rsid w:val="00843884"/>
    <w:rsid w:val="0084713B"/>
    <w:rsid w:val="00852338"/>
    <w:rsid w:val="00856584"/>
    <w:rsid w:val="00860A78"/>
    <w:rsid w:val="00861BA6"/>
    <w:rsid w:val="00865C32"/>
    <w:rsid w:val="00866728"/>
    <w:rsid w:val="0087069B"/>
    <w:rsid w:val="00877AFB"/>
    <w:rsid w:val="008863C4"/>
    <w:rsid w:val="00887339"/>
    <w:rsid w:val="00891F7A"/>
    <w:rsid w:val="00894E76"/>
    <w:rsid w:val="008A0500"/>
    <w:rsid w:val="008A1639"/>
    <w:rsid w:val="008A2C5B"/>
    <w:rsid w:val="008B2823"/>
    <w:rsid w:val="008B3DF7"/>
    <w:rsid w:val="008B4833"/>
    <w:rsid w:val="008B6E07"/>
    <w:rsid w:val="008C05D4"/>
    <w:rsid w:val="008C108D"/>
    <w:rsid w:val="008C70F3"/>
    <w:rsid w:val="008D6DB1"/>
    <w:rsid w:val="008F0730"/>
    <w:rsid w:val="008F28B7"/>
    <w:rsid w:val="00901CC6"/>
    <w:rsid w:val="00911CDC"/>
    <w:rsid w:val="00914774"/>
    <w:rsid w:val="00917DBA"/>
    <w:rsid w:val="009203DF"/>
    <w:rsid w:val="00921F43"/>
    <w:rsid w:val="00926473"/>
    <w:rsid w:val="00926D29"/>
    <w:rsid w:val="0092756C"/>
    <w:rsid w:val="00927D2A"/>
    <w:rsid w:val="009340A9"/>
    <w:rsid w:val="009350D5"/>
    <w:rsid w:val="0093523F"/>
    <w:rsid w:val="00935E62"/>
    <w:rsid w:val="009369F1"/>
    <w:rsid w:val="00941B6E"/>
    <w:rsid w:val="00944C55"/>
    <w:rsid w:val="00944E85"/>
    <w:rsid w:val="00955310"/>
    <w:rsid w:val="00956426"/>
    <w:rsid w:val="00963E09"/>
    <w:rsid w:val="00973988"/>
    <w:rsid w:val="00973D68"/>
    <w:rsid w:val="0098097E"/>
    <w:rsid w:val="00980AD5"/>
    <w:rsid w:val="0098218C"/>
    <w:rsid w:val="00987283"/>
    <w:rsid w:val="0099012E"/>
    <w:rsid w:val="00993DE1"/>
    <w:rsid w:val="00995486"/>
    <w:rsid w:val="009A1664"/>
    <w:rsid w:val="009A3BE4"/>
    <w:rsid w:val="009B0CF6"/>
    <w:rsid w:val="009B0D27"/>
    <w:rsid w:val="009B6286"/>
    <w:rsid w:val="009B7D21"/>
    <w:rsid w:val="009C41C9"/>
    <w:rsid w:val="009C4C67"/>
    <w:rsid w:val="009C5E16"/>
    <w:rsid w:val="009C70B1"/>
    <w:rsid w:val="009D34BD"/>
    <w:rsid w:val="009D603B"/>
    <w:rsid w:val="009D7413"/>
    <w:rsid w:val="009E2AAD"/>
    <w:rsid w:val="009F2332"/>
    <w:rsid w:val="009F3C91"/>
    <w:rsid w:val="009F539F"/>
    <w:rsid w:val="009F6A82"/>
    <w:rsid w:val="009F7976"/>
    <w:rsid w:val="009F7B04"/>
    <w:rsid w:val="00A043A2"/>
    <w:rsid w:val="00A04B44"/>
    <w:rsid w:val="00A05BBF"/>
    <w:rsid w:val="00A0622F"/>
    <w:rsid w:val="00A147EA"/>
    <w:rsid w:val="00A15E93"/>
    <w:rsid w:val="00A2018B"/>
    <w:rsid w:val="00A21052"/>
    <w:rsid w:val="00A2334B"/>
    <w:rsid w:val="00A31A48"/>
    <w:rsid w:val="00A32A63"/>
    <w:rsid w:val="00A341BE"/>
    <w:rsid w:val="00A34755"/>
    <w:rsid w:val="00A354C6"/>
    <w:rsid w:val="00A4193F"/>
    <w:rsid w:val="00A433EF"/>
    <w:rsid w:val="00A46D11"/>
    <w:rsid w:val="00A56B1E"/>
    <w:rsid w:val="00A57563"/>
    <w:rsid w:val="00A57C73"/>
    <w:rsid w:val="00A6021F"/>
    <w:rsid w:val="00A60EE1"/>
    <w:rsid w:val="00A611A5"/>
    <w:rsid w:val="00A719A7"/>
    <w:rsid w:val="00A8100B"/>
    <w:rsid w:val="00A818F6"/>
    <w:rsid w:val="00A87F29"/>
    <w:rsid w:val="00A901B0"/>
    <w:rsid w:val="00A924DE"/>
    <w:rsid w:val="00A97271"/>
    <w:rsid w:val="00AA08A4"/>
    <w:rsid w:val="00AA130A"/>
    <w:rsid w:val="00AA305B"/>
    <w:rsid w:val="00AA77CA"/>
    <w:rsid w:val="00AB1DE3"/>
    <w:rsid w:val="00AB30C3"/>
    <w:rsid w:val="00AB6ED0"/>
    <w:rsid w:val="00AC0935"/>
    <w:rsid w:val="00AC1DBD"/>
    <w:rsid w:val="00AC2496"/>
    <w:rsid w:val="00AC4F3D"/>
    <w:rsid w:val="00AD108F"/>
    <w:rsid w:val="00AD34EB"/>
    <w:rsid w:val="00AD73DA"/>
    <w:rsid w:val="00AE274A"/>
    <w:rsid w:val="00AE36BE"/>
    <w:rsid w:val="00AE63D0"/>
    <w:rsid w:val="00AE7E58"/>
    <w:rsid w:val="00AF1ADF"/>
    <w:rsid w:val="00AF2C51"/>
    <w:rsid w:val="00AF3D40"/>
    <w:rsid w:val="00AF7C60"/>
    <w:rsid w:val="00B00BD6"/>
    <w:rsid w:val="00B04E2B"/>
    <w:rsid w:val="00B05B7E"/>
    <w:rsid w:val="00B05D34"/>
    <w:rsid w:val="00B10F07"/>
    <w:rsid w:val="00B125A0"/>
    <w:rsid w:val="00B1618A"/>
    <w:rsid w:val="00B2121A"/>
    <w:rsid w:val="00B21F48"/>
    <w:rsid w:val="00B230CE"/>
    <w:rsid w:val="00B23EA3"/>
    <w:rsid w:val="00B32965"/>
    <w:rsid w:val="00B364B6"/>
    <w:rsid w:val="00B46BDF"/>
    <w:rsid w:val="00B63FF4"/>
    <w:rsid w:val="00B6516D"/>
    <w:rsid w:val="00B66DD9"/>
    <w:rsid w:val="00B67074"/>
    <w:rsid w:val="00B725EC"/>
    <w:rsid w:val="00B771C9"/>
    <w:rsid w:val="00B77EDB"/>
    <w:rsid w:val="00B811CF"/>
    <w:rsid w:val="00B839F2"/>
    <w:rsid w:val="00B841A0"/>
    <w:rsid w:val="00B85070"/>
    <w:rsid w:val="00B85D53"/>
    <w:rsid w:val="00BA6983"/>
    <w:rsid w:val="00BB104F"/>
    <w:rsid w:val="00BB3CE9"/>
    <w:rsid w:val="00BB3DA2"/>
    <w:rsid w:val="00BB4629"/>
    <w:rsid w:val="00BC1053"/>
    <w:rsid w:val="00BC751E"/>
    <w:rsid w:val="00BD26FC"/>
    <w:rsid w:val="00BD29E3"/>
    <w:rsid w:val="00BD7060"/>
    <w:rsid w:val="00BD7AFF"/>
    <w:rsid w:val="00BE1ED4"/>
    <w:rsid w:val="00BE3BDC"/>
    <w:rsid w:val="00BE4225"/>
    <w:rsid w:val="00BE7522"/>
    <w:rsid w:val="00BF3423"/>
    <w:rsid w:val="00BF4DB9"/>
    <w:rsid w:val="00BF55C8"/>
    <w:rsid w:val="00C03A10"/>
    <w:rsid w:val="00C0493E"/>
    <w:rsid w:val="00C04F76"/>
    <w:rsid w:val="00C053D0"/>
    <w:rsid w:val="00C10E01"/>
    <w:rsid w:val="00C136D2"/>
    <w:rsid w:val="00C13824"/>
    <w:rsid w:val="00C13D4B"/>
    <w:rsid w:val="00C15700"/>
    <w:rsid w:val="00C16071"/>
    <w:rsid w:val="00C166D6"/>
    <w:rsid w:val="00C17E69"/>
    <w:rsid w:val="00C23476"/>
    <w:rsid w:val="00C25555"/>
    <w:rsid w:val="00C279D7"/>
    <w:rsid w:val="00C322BF"/>
    <w:rsid w:val="00C32392"/>
    <w:rsid w:val="00C41742"/>
    <w:rsid w:val="00C5057D"/>
    <w:rsid w:val="00C526EF"/>
    <w:rsid w:val="00C53D16"/>
    <w:rsid w:val="00C545C6"/>
    <w:rsid w:val="00C5771B"/>
    <w:rsid w:val="00C57FBA"/>
    <w:rsid w:val="00C66EC0"/>
    <w:rsid w:val="00C72E80"/>
    <w:rsid w:val="00C86993"/>
    <w:rsid w:val="00C91E8E"/>
    <w:rsid w:val="00C94431"/>
    <w:rsid w:val="00CA4ED0"/>
    <w:rsid w:val="00CA7BE7"/>
    <w:rsid w:val="00CB1061"/>
    <w:rsid w:val="00CB544A"/>
    <w:rsid w:val="00CB7E43"/>
    <w:rsid w:val="00CC516F"/>
    <w:rsid w:val="00CD0EAD"/>
    <w:rsid w:val="00CD3513"/>
    <w:rsid w:val="00CD5577"/>
    <w:rsid w:val="00CD61CD"/>
    <w:rsid w:val="00CD6955"/>
    <w:rsid w:val="00CE327F"/>
    <w:rsid w:val="00CF10BB"/>
    <w:rsid w:val="00CF3759"/>
    <w:rsid w:val="00CF3F04"/>
    <w:rsid w:val="00CF6DF0"/>
    <w:rsid w:val="00CF7787"/>
    <w:rsid w:val="00D02A56"/>
    <w:rsid w:val="00D11DF7"/>
    <w:rsid w:val="00D153F6"/>
    <w:rsid w:val="00D212CC"/>
    <w:rsid w:val="00D27CAB"/>
    <w:rsid w:val="00D30429"/>
    <w:rsid w:val="00D33969"/>
    <w:rsid w:val="00D34B56"/>
    <w:rsid w:val="00D350C0"/>
    <w:rsid w:val="00D357A1"/>
    <w:rsid w:val="00D51C14"/>
    <w:rsid w:val="00D54F1F"/>
    <w:rsid w:val="00D55012"/>
    <w:rsid w:val="00D6355B"/>
    <w:rsid w:val="00D67BCC"/>
    <w:rsid w:val="00D7073E"/>
    <w:rsid w:val="00D73AD9"/>
    <w:rsid w:val="00D841FD"/>
    <w:rsid w:val="00D84C67"/>
    <w:rsid w:val="00D84E8D"/>
    <w:rsid w:val="00D92C16"/>
    <w:rsid w:val="00DA581E"/>
    <w:rsid w:val="00DA6DE5"/>
    <w:rsid w:val="00DB0605"/>
    <w:rsid w:val="00DB3A72"/>
    <w:rsid w:val="00DB4A8A"/>
    <w:rsid w:val="00DB7CC1"/>
    <w:rsid w:val="00DC1065"/>
    <w:rsid w:val="00DC1640"/>
    <w:rsid w:val="00DC3DC8"/>
    <w:rsid w:val="00DD38D2"/>
    <w:rsid w:val="00DE7A9E"/>
    <w:rsid w:val="00DF0FCC"/>
    <w:rsid w:val="00DF5228"/>
    <w:rsid w:val="00DF5E37"/>
    <w:rsid w:val="00DF798A"/>
    <w:rsid w:val="00E1773C"/>
    <w:rsid w:val="00E223A5"/>
    <w:rsid w:val="00E22DB9"/>
    <w:rsid w:val="00E23217"/>
    <w:rsid w:val="00E24347"/>
    <w:rsid w:val="00E275A6"/>
    <w:rsid w:val="00E27BA4"/>
    <w:rsid w:val="00E319AB"/>
    <w:rsid w:val="00E32FB2"/>
    <w:rsid w:val="00E5231B"/>
    <w:rsid w:val="00E54D56"/>
    <w:rsid w:val="00E66CC1"/>
    <w:rsid w:val="00E70370"/>
    <w:rsid w:val="00E70CDE"/>
    <w:rsid w:val="00E7116D"/>
    <w:rsid w:val="00E75F25"/>
    <w:rsid w:val="00E8278D"/>
    <w:rsid w:val="00E82B40"/>
    <w:rsid w:val="00E8454B"/>
    <w:rsid w:val="00E863C9"/>
    <w:rsid w:val="00E87F0A"/>
    <w:rsid w:val="00E9009A"/>
    <w:rsid w:val="00E91211"/>
    <w:rsid w:val="00E97CE4"/>
    <w:rsid w:val="00EA1B03"/>
    <w:rsid w:val="00EA5C81"/>
    <w:rsid w:val="00EA6F4C"/>
    <w:rsid w:val="00EB0CF4"/>
    <w:rsid w:val="00EB4EE8"/>
    <w:rsid w:val="00EC3FF1"/>
    <w:rsid w:val="00EC75DA"/>
    <w:rsid w:val="00ED17E6"/>
    <w:rsid w:val="00ED25B3"/>
    <w:rsid w:val="00ED55AC"/>
    <w:rsid w:val="00EE130F"/>
    <w:rsid w:val="00EE1B70"/>
    <w:rsid w:val="00EE406C"/>
    <w:rsid w:val="00EF2D18"/>
    <w:rsid w:val="00EF7E41"/>
    <w:rsid w:val="00F124F5"/>
    <w:rsid w:val="00F12B9E"/>
    <w:rsid w:val="00F156B3"/>
    <w:rsid w:val="00F1704B"/>
    <w:rsid w:val="00F2225C"/>
    <w:rsid w:val="00F23928"/>
    <w:rsid w:val="00F307C7"/>
    <w:rsid w:val="00F30A79"/>
    <w:rsid w:val="00F36327"/>
    <w:rsid w:val="00F408AC"/>
    <w:rsid w:val="00F41065"/>
    <w:rsid w:val="00F4311C"/>
    <w:rsid w:val="00F505B8"/>
    <w:rsid w:val="00F56476"/>
    <w:rsid w:val="00F57337"/>
    <w:rsid w:val="00F67D99"/>
    <w:rsid w:val="00F72DF4"/>
    <w:rsid w:val="00F87CCF"/>
    <w:rsid w:val="00F91152"/>
    <w:rsid w:val="00F92180"/>
    <w:rsid w:val="00FA6BF6"/>
    <w:rsid w:val="00FB1CC9"/>
    <w:rsid w:val="00FB33C1"/>
    <w:rsid w:val="00FB4A93"/>
    <w:rsid w:val="00FB6CD6"/>
    <w:rsid w:val="00FC5C4B"/>
    <w:rsid w:val="00FD112E"/>
    <w:rsid w:val="00FD5F8E"/>
    <w:rsid w:val="00FE160D"/>
    <w:rsid w:val="00FE4805"/>
    <w:rsid w:val="00FF406C"/>
    <w:rsid w:val="00FF57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0DAD8D"/>
  <w14:defaultImageDpi w14:val="0"/>
  <w15:docId w15:val="{AF66D2BA-D125-4820-B39D-85CBBA8EC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3FE1"/>
    <w:pPr>
      <w:spacing w:after="0" w:line="240" w:lineRule="auto"/>
    </w:pPr>
    <w:rPr>
      <w:sz w:val="24"/>
      <w:szCs w:val="24"/>
    </w:rPr>
  </w:style>
  <w:style w:type="paragraph" w:styleId="Balk1">
    <w:name w:val="heading 1"/>
    <w:basedOn w:val="Normal"/>
    <w:next w:val="Normal"/>
    <w:link w:val="Balk1Char"/>
    <w:uiPriority w:val="99"/>
    <w:qFormat/>
    <w:rsid w:val="00B23EA3"/>
    <w:pPr>
      <w:keepNext/>
      <w:jc w:val="both"/>
      <w:outlineLvl w:val="0"/>
    </w:pPr>
    <w:rPr>
      <w:b/>
      <w:bCs/>
    </w:rPr>
  </w:style>
  <w:style w:type="paragraph" w:styleId="Balk4">
    <w:name w:val="heading 4"/>
    <w:basedOn w:val="Normal"/>
    <w:next w:val="Normal"/>
    <w:link w:val="Balk4Char"/>
    <w:uiPriority w:val="9"/>
    <w:semiHidden/>
    <w:unhideWhenUsed/>
    <w:qFormat/>
    <w:locked/>
    <w:rsid w:val="00C57FBA"/>
    <w:pPr>
      <w:keepNext/>
      <w:spacing w:before="240" w:after="60"/>
      <w:outlineLvl w:val="3"/>
    </w:pPr>
    <w:rPr>
      <w:rFonts w:asciiTheme="minorHAnsi" w:eastAsiaTheme="minorEastAsia" w:hAnsiTheme="minorHAnsi"/>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Pr>
      <w:rFonts w:ascii="Cambria" w:hAnsi="Cambria" w:cs="Cambria"/>
      <w:b/>
      <w:bCs/>
      <w:kern w:val="32"/>
      <w:sz w:val="32"/>
      <w:szCs w:val="32"/>
    </w:rPr>
  </w:style>
  <w:style w:type="character" w:customStyle="1" w:styleId="Balk4Char">
    <w:name w:val="Başlık 4 Char"/>
    <w:basedOn w:val="VarsaylanParagrafYazTipi"/>
    <w:link w:val="Balk4"/>
    <w:uiPriority w:val="9"/>
    <w:semiHidden/>
    <w:locked/>
    <w:rsid w:val="00C57FBA"/>
    <w:rPr>
      <w:rFonts w:asciiTheme="minorHAnsi" w:eastAsiaTheme="minorEastAsia" w:hAnsiTheme="minorHAnsi" w:cs="Times New Roman"/>
      <w:b/>
      <w:bCs/>
      <w:sz w:val="28"/>
      <w:szCs w:val="28"/>
    </w:rPr>
  </w:style>
  <w:style w:type="paragraph" w:customStyle="1" w:styleId="Default">
    <w:name w:val="Default"/>
    <w:uiPriority w:val="99"/>
    <w:pPr>
      <w:widowControl w:val="0"/>
      <w:autoSpaceDE w:val="0"/>
      <w:autoSpaceDN w:val="0"/>
      <w:adjustRightInd w:val="0"/>
      <w:spacing w:after="0" w:line="240" w:lineRule="auto"/>
    </w:pPr>
    <w:rPr>
      <w:rFonts w:ascii="Arial" w:hAnsi="Arial" w:cs="Arial"/>
      <w:color w:val="000000"/>
      <w:sz w:val="24"/>
      <w:szCs w:val="24"/>
    </w:rPr>
  </w:style>
  <w:style w:type="paragraph" w:styleId="AltBilgi">
    <w:name w:val="footer"/>
    <w:basedOn w:val="Normal"/>
    <w:link w:val="AltBilgiChar"/>
    <w:uiPriority w:val="99"/>
    <w:rsid w:val="00C91E8E"/>
    <w:pPr>
      <w:tabs>
        <w:tab w:val="center" w:pos="4536"/>
        <w:tab w:val="right" w:pos="9072"/>
      </w:tabs>
    </w:pPr>
  </w:style>
  <w:style w:type="character" w:customStyle="1" w:styleId="AltBilgiChar">
    <w:name w:val="Alt Bilgi Char"/>
    <w:basedOn w:val="VarsaylanParagrafYazTipi"/>
    <w:link w:val="AltBilgi"/>
    <w:uiPriority w:val="99"/>
    <w:semiHidden/>
    <w:locked/>
    <w:rPr>
      <w:rFonts w:cs="Times New Roman"/>
      <w:sz w:val="24"/>
      <w:szCs w:val="24"/>
    </w:rPr>
  </w:style>
  <w:style w:type="character" w:styleId="SayfaNumaras">
    <w:name w:val="page number"/>
    <w:basedOn w:val="VarsaylanParagrafYazTipi"/>
    <w:uiPriority w:val="99"/>
    <w:rsid w:val="00C91E8E"/>
    <w:rPr>
      <w:rFonts w:cs="Times New Roman"/>
    </w:rPr>
  </w:style>
  <w:style w:type="paragraph" w:styleId="stBilgi">
    <w:name w:val="header"/>
    <w:basedOn w:val="Normal"/>
    <w:link w:val="stBilgiChar"/>
    <w:uiPriority w:val="99"/>
    <w:rsid w:val="00B2121A"/>
    <w:pPr>
      <w:tabs>
        <w:tab w:val="center" w:pos="4536"/>
        <w:tab w:val="right" w:pos="9072"/>
      </w:tabs>
    </w:pPr>
  </w:style>
  <w:style w:type="character" w:customStyle="1" w:styleId="stBilgiChar">
    <w:name w:val="Üst Bilgi Char"/>
    <w:basedOn w:val="VarsaylanParagrafYazTipi"/>
    <w:link w:val="stBilgi"/>
    <w:uiPriority w:val="99"/>
    <w:semiHidden/>
    <w:locked/>
    <w:rPr>
      <w:rFonts w:cs="Times New Roman"/>
      <w:sz w:val="24"/>
      <w:szCs w:val="24"/>
    </w:rPr>
  </w:style>
  <w:style w:type="paragraph" w:styleId="AklamaMetni">
    <w:name w:val="annotation text"/>
    <w:basedOn w:val="Normal"/>
    <w:link w:val="AklamaMetniChar"/>
    <w:uiPriority w:val="99"/>
    <w:semiHidden/>
    <w:rsid w:val="00F87CCF"/>
    <w:rPr>
      <w:sz w:val="20"/>
      <w:szCs w:val="20"/>
    </w:rPr>
  </w:style>
  <w:style w:type="character" w:customStyle="1" w:styleId="AklamaMetniChar">
    <w:name w:val="Açıklama Metni Char"/>
    <w:basedOn w:val="VarsaylanParagrafYazTipi"/>
    <w:link w:val="AklamaMetni"/>
    <w:uiPriority w:val="99"/>
    <w:semiHidden/>
    <w:locked/>
    <w:rPr>
      <w:rFonts w:cs="Times New Roman"/>
      <w:sz w:val="20"/>
      <w:szCs w:val="20"/>
    </w:rPr>
  </w:style>
  <w:style w:type="paragraph" w:styleId="GvdeMetniGirintisi">
    <w:name w:val="Body Text Indent"/>
    <w:basedOn w:val="Normal"/>
    <w:link w:val="GvdeMetniGirintisiChar"/>
    <w:uiPriority w:val="99"/>
    <w:rsid w:val="00FB1CC9"/>
    <w:pPr>
      <w:spacing w:line="264" w:lineRule="auto"/>
      <w:ind w:firstLine="1134"/>
      <w:jc w:val="both"/>
    </w:pPr>
    <w:rPr>
      <w:rFonts w:ascii="Arial" w:hAnsi="Arial" w:cs="Arial"/>
      <w:sz w:val="20"/>
      <w:szCs w:val="20"/>
    </w:rPr>
  </w:style>
  <w:style w:type="character" w:customStyle="1" w:styleId="GvdeMetniGirintisiChar">
    <w:name w:val="Gövde Metni Girintisi Char"/>
    <w:basedOn w:val="VarsaylanParagrafYazTipi"/>
    <w:link w:val="GvdeMetniGirintisi"/>
    <w:uiPriority w:val="99"/>
    <w:semiHidden/>
    <w:locked/>
    <w:rPr>
      <w:rFonts w:cs="Times New Roman"/>
      <w:sz w:val="24"/>
      <w:szCs w:val="24"/>
    </w:rPr>
  </w:style>
  <w:style w:type="table" w:styleId="TabloKlavuzu">
    <w:name w:val="Table Grid"/>
    <w:basedOn w:val="NormalTablo"/>
    <w:uiPriority w:val="59"/>
    <w:rsid w:val="009F233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935E6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935E62"/>
    <w:rPr>
      <w:rFonts w:ascii="Tahoma" w:hAnsi="Tahoma" w:cs="Tahoma"/>
      <w:sz w:val="16"/>
      <w:szCs w:val="16"/>
    </w:rPr>
  </w:style>
  <w:style w:type="character" w:styleId="AklamaBavurusu">
    <w:name w:val="annotation reference"/>
    <w:basedOn w:val="VarsaylanParagrafYazTipi"/>
    <w:uiPriority w:val="99"/>
    <w:semiHidden/>
    <w:rsid w:val="002B4D9B"/>
    <w:rPr>
      <w:rFonts w:cs="Times New Roman"/>
      <w:sz w:val="16"/>
      <w:szCs w:val="16"/>
    </w:rPr>
  </w:style>
  <w:style w:type="paragraph" w:styleId="AklamaKonusu">
    <w:name w:val="annotation subject"/>
    <w:basedOn w:val="AklamaMetni"/>
    <w:next w:val="AklamaMetni"/>
    <w:link w:val="AklamaKonusuChar"/>
    <w:uiPriority w:val="99"/>
    <w:semiHidden/>
    <w:rsid w:val="002B4D9B"/>
    <w:rPr>
      <w:b/>
      <w:bCs/>
    </w:rPr>
  </w:style>
  <w:style w:type="character" w:customStyle="1" w:styleId="AklamaKonusuChar">
    <w:name w:val="Açıklama Konusu Char"/>
    <w:basedOn w:val="AklamaMetniChar"/>
    <w:link w:val="AklamaKonusu"/>
    <w:uiPriority w:val="99"/>
    <w:semiHidden/>
    <w:locked/>
    <w:rPr>
      <w:rFonts w:cs="Times New Roman"/>
      <w:b/>
      <w:bCs/>
      <w:sz w:val="20"/>
      <w:szCs w:val="20"/>
    </w:rPr>
  </w:style>
  <w:style w:type="paragraph" w:styleId="GvdeMetni2">
    <w:name w:val="Body Text 2"/>
    <w:basedOn w:val="Normal"/>
    <w:link w:val="GvdeMetni2Char"/>
    <w:uiPriority w:val="99"/>
    <w:rsid w:val="00230902"/>
    <w:pPr>
      <w:spacing w:after="120" w:line="480" w:lineRule="auto"/>
    </w:pPr>
  </w:style>
  <w:style w:type="character" w:customStyle="1" w:styleId="GvdeMetni2Char">
    <w:name w:val="Gövde Metni 2 Char"/>
    <w:basedOn w:val="VarsaylanParagrafYazTipi"/>
    <w:link w:val="GvdeMetni2"/>
    <w:uiPriority w:val="99"/>
    <w:semiHidden/>
    <w:locked/>
    <w:rPr>
      <w:rFonts w:cs="Times New Roman"/>
      <w:sz w:val="24"/>
      <w:szCs w:val="24"/>
    </w:rPr>
  </w:style>
  <w:style w:type="paragraph" w:styleId="NormalWeb">
    <w:name w:val="Normal (Web)"/>
    <w:basedOn w:val="Normal"/>
    <w:uiPriority w:val="99"/>
    <w:unhideWhenUsed/>
    <w:rsid w:val="00170C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41518">
      <w:bodyDiv w:val="1"/>
      <w:marLeft w:val="0"/>
      <w:marRight w:val="0"/>
      <w:marTop w:val="0"/>
      <w:marBottom w:val="0"/>
      <w:divBdr>
        <w:top w:val="none" w:sz="0" w:space="0" w:color="auto"/>
        <w:left w:val="none" w:sz="0" w:space="0" w:color="auto"/>
        <w:bottom w:val="none" w:sz="0" w:space="0" w:color="auto"/>
        <w:right w:val="none" w:sz="0" w:space="0" w:color="auto"/>
      </w:divBdr>
    </w:div>
    <w:div w:id="635136528">
      <w:bodyDiv w:val="1"/>
      <w:marLeft w:val="0"/>
      <w:marRight w:val="0"/>
      <w:marTop w:val="0"/>
      <w:marBottom w:val="0"/>
      <w:divBdr>
        <w:top w:val="none" w:sz="0" w:space="0" w:color="auto"/>
        <w:left w:val="none" w:sz="0" w:space="0" w:color="auto"/>
        <w:bottom w:val="none" w:sz="0" w:space="0" w:color="auto"/>
        <w:right w:val="none" w:sz="0" w:space="0" w:color="auto"/>
      </w:divBdr>
      <w:divsChild>
        <w:div w:id="1587180468">
          <w:marLeft w:val="0"/>
          <w:marRight w:val="0"/>
          <w:marTop w:val="0"/>
          <w:marBottom w:val="0"/>
          <w:divBdr>
            <w:top w:val="none" w:sz="0" w:space="0" w:color="auto"/>
            <w:left w:val="none" w:sz="0" w:space="0" w:color="auto"/>
            <w:bottom w:val="none" w:sz="0" w:space="0" w:color="auto"/>
            <w:right w:val="none" w:sz="0" w:space="0" w:color="auto"/>
          </w:divBdr>
        </w:div>
        <w:div w:id="2026201996">
          <w:marLeft w:val="0"/>
          <w:marRight w:val="0"/>
          <w:marTop w:val="0"/>
          <w:marBottom w:val="0"/>
          <w:divBdr>
            <w:top w:val="none" w:sz="0" w:space="0" w:color="auto"/>
            <w:left w:val="none" w:sz="0" w:space="0" w:color="auto"/>
            <w:bottom w:val="none" w:sz="0" w:space="0" w:color="auto"/>
            <w:right w:val="none" w:sz="0" w:space="0" w:color="auto"/>
          </w:divBdr>
        </w:div>
        <w:div w:id="157964513">
          <w:marLeft w:val="0"/>
          <w:marRight w:val="0"/>
          <w:marTop w:val="0"/>
          <w:marBottom w:val="0"/>
          <w:divBdr>
            <w:top w:val="none" w:sz="0" w:space="0" w:color="auto"/>
            <w:left w:val="none" w:sz="0" w:space="0" w:color="auto"/>
            <w:bottom w:val="none" w:sz="0" w:space="0" w:color="auto"/>
            <w:right w:val="none" w:sz="0" w:space="0" w:color="auto"/>
          </w:divBdr>
        </w:div>
        <w:div w:id="1495683578">
          <w:marLeft w:val="0"/>
          <w:marRight w:val="0"/>
          <w:marTop w:val="0"/>
          <w:marBottom w:val="0"/>
          <w:divBdr>
            <w:top w:val="none" w:sz="0" w:space="0" w:color="auto"/>
            <w:left w:val="none" w:sz="0" w:space="0" w:color="auto"/>
            <w:bottom w:val="none" w:sz="0" w:space="0" w:color="auto"/>
            <w:right w:val="none" w:sz="0" w:space="0" w:color="auto"/>
          </w:divBdr>
        </w:div>
        <w:div w:id="263614153">
          <w:marLeft w:val="0"/>
          <w:marRight w:val="0"/>
          <w:marTop w:val="0"/>
          <w:marBottom w:val="0"/>
          <w:divBdr>
            <w:top w:val="none" w:sz="0" w:space="0" w:color="auto"/>
            <w:left w:val="none" w:sz="0" w:space="0" w:color="auto"/>
            <w:bottom w:val="none" w:sz="0" w:space="0" w:color="auto"/>
            <w:right w:val="none" w:sz="0" w:space="0" w:color="auto"/>
          </w:divBdr>
        </w:div>
        <w:div w:id="902713318">
          <w:marLeft w:val="0"/>
          <w:marRight w:val="0"/>
          <w:marTop w:val="0"/>
          <w:marBottom w:val="0"/>
          <w:divBdr>
            <w:top w:val="none" w:sz="0" w:space="0" w:color="auto"/>
            <w:left w:val="none" w:sz="0" w:space="0" w:color="auto"/>
            <w:bottom w:val="none" w:sz="0" w:space="0" w:color="auto"/>
            <w:right w:val="none" w:sz="0" w:space="0" w:color="auto"/>
          </w:divBdr>
        </w:div>
        <w:div w:id="1268581902">
          <w:marLeft w:val="0"/>
          <w:marRight w:val="0"/>
          <w:marTop w:val="0"/>
          <w:marBottom w:val="0"/>
          <w:divBdr>
            <w:top w:val="none" w:sz="0" w:space="0" w:color="auto"/>
            <w:left w:val="none" w:sz="0" w:space="0" w:color="auto"/>
            <w:bottom w:val="none" w:sz="0" w:space="0" w:color="auto"/>
            <w:right w:val="none" w:sz="0" w:space="0" w:color="auto"/>
          </w:divBdr>
        </w:div>
        <w:div w:id="1481573878">
          <w:marLeft w:val="0"/>
          <w:marRight w:val="0"/>
          <w:marTop w:val="0"/>
          <w:marBottom w:val="0"/>
          <w:divBdr>
            <w:top w:val="none" w:sz="0" w:space="0" w:color="auto"/>
            <w:left w:val="none" w:sz="0" w:space="0" w:color="auto"/>
            <w:bottom w:val="none" w:sz="0" w:space="0" w:color="auto"/>
            <w:right w:val="none" w:sz="0" w:space="0" w:color="auto"/>
          </w:divBdr>
        </w:div>
      </w:divsChild>
    </w:div>
    <w:div w:id="1807235717">
      <w:marLeft w:val="0"/>
      <w:marRight w:val="0"/>
      <w:marTop w:val="0"/>
      <w:marBottom w:val="0"/>
      <w:divBdr>
        <w:top w:val="none" w:sz="0" w:space="0" w:color="auto"/>
        <w:left w:val="none" w:sz="0" w:space="0" w:color="auto"/>
        <w:bottom w:val="none" w:sz="0" w:space="0" w:color="auto"/>
        <w:right w:val="none" w:sz="0" w:space="0" w:color="auto"/>
      </w:divBdr>
    </w:div>
    <w:div w:id="1807235718">
      <w:marLeft w:val="0"/>
      <w:marRight w:val="0"/>
      <w:marTop w:val="0"/>
      <w:marBottom w:val="0"/>
      <w:divBdr>
        <w:top w:val="none" w:sz="0" w:space="0" w:color="auto"/>
        <w:left w:val="none" w:sz="0" w:space="0" w:color="auto"/>
        <w:bottom w:val="none" w:sz="0" w:space="0" w:color="auto"/>
        <w:right w:val="none" w:sz="0" w:space="0" w:color="auto"/>
      </w:divBdr>
    </w:div>
    <w:div w:id="1807235719">
      <w:marLeft w:val="0"/>
      <w:marRight w:val="0"/>
      <w:marTop w:val="0"/>
      <w:marBottom w:val="0"/>
      <w:divBdr>
        <w:top w:val="none" w:sz="0" w:space="0" w:color="auto"/>
        <w:left w:val="none" w:sz="0" w:space="0" w:color="auto"/>
        <w:bottom w:val="none" w:sz="0" w:space="0" w:color="auto"/>
        <w:right w:val="none" w:sz="0" w:space="0" w:color="auto"/>
      </w:divBdr>
    </w:div>
    <w:div w:id="1807235720">
      <w:marLeft w:val="0"/>
      <w:marRight w:val="0"/>
      <w:marTop w:val="0"/>
      <w:marBottom w:val="0"/>
      <w:divBdr>
        <w:top w:val="none" w:sz="0" w:space="0" w:color="auto"/>
        <w:left w:val="none" w:sz="0" w:space="0" w:color="auto"/>
        <w:bottom w:val="none" w:sz="0" w:space="0" w:color="auto"/>
        <w:right w:val="none" w:sz="0" w:space="0" w:color="auto"/>
      </w:divBdr>
    </w:div>
    <w:div w:id="1807235721">
      <w:marLeft w:val="0"/>
      <w:marRight w:val="0"/>
      <w:marTop w:val="0"/>
      <w:marBottom w:val="0"/>
      <w:divBdr>
        <w:top w:val="none" w:sz="0" w:space="0" w:color="auto"/>
        <w:left w:val="none" w:sz="0" w:space="0" w:color="auto"/>
        <w:bottom w:val="none" w:sz="0" w:space="0" w:color="auto"/>
        <w:right w:val="none" w:sz="0" w:space="0" w:color="auto"/>
      </w:divBdr>
    </w:div>
    <w:div w:id="1807235722">
      <w:marLeft w:val="0"/>
      <w:marRight w:val="0"/>
      <w:marTop w:val="0"/>
      <w:marBottom w:val="0"/>
      <w:divBdr>
        <w:top w:val="none" w:sz="0" w:space="0" w:color="auto"/>
        <w:left w:val="none" w:sz="0" w:space="0" w:color="auto"/>
        <w:bottom w:val="none" w:sz="0" w:space="0" w:color="auto"/>
        <w:right w:val="none" w:sz="0" w:space="0" w:color="auto"/>
      </w:divBdr>
    </w:div>
    <w:div w:id="1807235723">
      <w:marLeft w:val="0"/>
      <w:marRight w:val="0"/>
      <w:marTop w:val="0"/>
      <w:marBottom w:val="0"/>
      <w:divBdr>
        <w:top w:val="none" w:sz="0" w:space="0" w:color="auto"/>
        <w:left w:val="none" w:sz="0" w:space="0" w:color="auto"/>
        <w:bottom w:val="none" w:sz="0" w:space="0" w:color="auto"/>
        <w:right w:val="none" w:sz="0" w:space="0" w:color="auto"/>
      </w:divBdr>
    </w:div>
    <w:div w:id="1807235724">
      <w:marLeft w:val="0"/>
      <w:marRight w:val="0"/>
      <w:marTop w:val="0"/>
      <w:marBottom w:val="0"/>
      <w:divBdr>
        <w:top w:val="none" w:sz="0" w:space="0" w:color="auto"/>
        <w:left w:val="none" w:sz="0" w:space="0" w:color="auto"/>
        <w:bottom w:val="none" w:sz="0" w:space="0" w:color="auto"/>
        <w:right w:val="none" w:sz="0" w:space="0" w:color="auto"/>
      </w:divBdr>
    </w:div>
    <w:div w:id="1807235725">
      <w:marLeft w:val="0"/>
      <w:marRight w:val="0"/>
      <w:marTop w:val="0"/>
      <w:marBottom w:val="0"/>
      <w:divBdr>
        <w:top w:val="none" w:sz="0" w:space="0" w:color="auto"/>
        <w:left w:val="none" w:sz="0" w:space="0" w:color="auto"/>
        <w:bottom w:val="none" w:sz="0" w:space="0" w:color="auto"/>
        <w:right w:val="none" w:sz="0" w:space="0" w:color="auto"/>
      </w:divBdr>
    </w:div>
    <w:div w:id="1807235726">
      <w:marLeft w:val="0"/>
      <w:marRight w:val="0"/>
      <w:marTop w:val="0"/>
      <w:marBottom w:val="0"/>
      <w:divBdr>
        <w:top w:val="none" w:sz="0" w:space="0" w:color="auto"/>
        <w:left w:val="none" w:sz="0" w:space="0" w:color="auto"/>
        <w:bottom w:val="none" w:sz="0" w:space="0" w:color="auto"/>
        <w:right w:val="none" w:sz="0" w:space="0" w:color="auto"/>
      </w:divBdr>
    </w:div>
    <w:div w:id="1807235727">
      <w:marLeft w:val="0"/>
      <w:marRight w:val="0"/>
      <w:marTop w:val="0"/>
      <w:marBottom w:val="0"/>
      <w:divBdr>
        <w:top w:val="none" w:sz="0" w:space="0" w:color="auto"/>
        <w:left w:val="none" w:sz="0" w:space="0" w:color="auto"/>
        <w:bottom w:val="none" w:sz="0" w:space="0" w:color="auto"/>
        <w:right w:val="none" w:sz="0" w:space="0" w:color="auto"/>
      </w:divBdr>
    </w:div>
    <w:div w:id="1807235728">
      <w:marLeft w:val="0"/>
      <w:marRight w:val="0"/>
      <w:marTop w:val="0"/>
      <w:marBottom w:val="0"/>
      <w:divBdr>
        <w:top w:val="none" w:sz="0" w:space="0" w:color="auto"/>
        <w:left w:val="none" w:sz="0" w:space="0" w:color="auto"/>
        <w:bottom w:val="none" w:sz="0" w:space="0" w:color="auto"/>
        <w:right w:val="none" w:sz="0" w:space="0" w:color="auto"/>
      </w:divBdr>
    </w:div>
    <w:div w:id="18072357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68692-F90A-414E-8E7A-FFB5746BD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2391</Words>
  <Characters>13633</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Ulu–001</vt:lpstr>
    </vt:vector>
  </TitlesOfParts>
  <Company>dsi</Company>
  <LinksUpToDate>false</LinksUpToDate>
  <CharactersWithSpaces>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Ulu–001</dc:title>
  <dc:subject/>
  <dc:creator>İhale3</dc:creator>
  <cp:keywords/>
  <dc:description/>
  <cp:lastModifiedBy>Mustafa GÜMRÜKÇÜ Mühendis</cp:lastModifiedBy>
  <cp:revision>2</cp:revision>
  <cp:lastPrinted>2019-06-17T09:04:00Z</cp:lastPrinted>
  <dcterms:created xsi:type="dcterms:W3CDTF">2022-05-25T12:38:00Z</dcterms:created>
  <dcterms:modified xsi:type="dcterms:W3CDTF">2022-05-25T12:38:00Z</dcterms:modified>
</cp:coreProperties>
</file>