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2022/502805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BÜYÜKŞEHİR BELEDİYESİ KÜLTÜR VE SOSYAL İŞLER DAİRE BAŞKANLIĞI</w:t>
      </w:r>
      <w:r w:rsidR="00C53507" w:rsidRPr="00F2506E">
        <w:rPr>
          <w:sz w:val="24"/>
          <w:szCs w:val="22"/>
        </w:rPr>
        <w:t xml:space="preserve"> tarafından ihaleye çıkarılmış bulunan </w:t>
      </w:r>
      <w:r w:rsidR="00354DA4">
        <w:rPr>
          <w:i/>
          <w:color w:val="808080"/>
          <w:sz w:val="24"/>
          <w:szCs w:val="22"/>
        </w:rPr>
        <w:t>SAHNE, SES, IŞIK SİSTEMLERİ İLE LED EKRAN VE JENERATÖR KİRALANMASI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BÜYÜKŞEHİR BELEDİYESİ KÜLTÜR VE SOSYAL İŞLER DAİRE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