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Göç İdaresi İl Müdürlüğü İÇİŞLERİ BAKANLIĞI GÖÇ İDARESİ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İL GÖÇ İDARESİ MÜDÜRLÜĞÜ ŞOFÖRLÜ OTOBÜS, MİDİBÜS, MİNİBÜS KİRALAMA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