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2022/441742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 HASTANESİ YÜKSEKÖĞRETİM KURUMLARI AYDIN ADNAN MENDERES ÜNİVERSİTESİ</w:t>
      </w:r>
      <w:r w:rsidRPr="008C6A16">
        <w:rPr>
          <w:sz w:val="22"/>
          <w:szCs w:val="22"/>
        </w:rPr>
        <w:t xml:space="preserve"> tarafından ihaleye çıkartılmış bulunan </w:t>
      </w:r>
      <w:r w:rsidRPr="008C6A16">
        <w:rPr>
          <w:i/>
          <w:color w:val="808080"/>
          <w:sz w:val="20"/>
        </w:rPr>
        <w:t>2 GRUP MEDİKAL GAZ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