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İşletme Kayıt Belgesi</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firma adına düzenlenmiş, ihale tarihi itibariyle geçerliliğini yitirmemiş ve faaliyet konusu "Depo, gıda satış ve diğer perakende faaliyet gösteren işletmeler" veya “Gıda üretimi yapan işletmeler” veya " Toplu tüketim işletmeleri" olan</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