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1727" w:rsidRDefault="00001727" w:rsidP="0088480B">
      <w:pPr>
        <w:jc w:val="center"/>
        <w:rPr>
          <w:b/>
          <w:sz w:val="24"/>
          <w:szCs w:val="24"/>
        </w:rPr>
      </w:pPr>
      <w:r>
        <w:rPr>
          <w:b/>
          <w:sz w:val="24"/>
          <w:szCs w:val="24"/>
        </w:rPr>
        <w:t xml:space="preserve">FONKSİYONEL </w:t>
      </w:r>
      <w:r w:rsidR="00FE6C6E">
        <w:rPr>
          <w:b/>
          <w:sz w:val="24"/>
          <w:szCs w:val="24"/>
        </w:rPr>
        <w:t xml:space="preserve">ORMAN </w:t>
      </w:r>
      <w:r>
        <w:rPr>
          <w:b/>
          <w:sz w:val="24"/>
          <w:szCs w:val="24"/>
        </w:rPr>
        <w:t>AMENAJMAN PLANLAMASI</w:t>
      </w:r>
    </w:p>
    <w:p w:rsidR="00001727" w:rsidRDefault="00001727" w:rsidP="00B01095">
      <w:pPr>
        <w:ind w:left="708"/>
        <w:jc w:val="center"/>
        <w:rPr>
          <w:color w:val="C00000"/>
          <w:sz w:val="22"/>
          <w:szCs w:val="22"/>
        </w:rPr>
      </w:pPr>
      <w:r>
        <w:rPr>
          <w:b/>
          <w:sz w:val="24"/>
          <w:szCs w:val="24"/>
        </w:rPr>
        <w:t>ARAZİ VE BÜRO ÇALIŞMALARINA AİT TEKNİK</w:t>
      </w:r>
      <w:r w:rsidR="005E0FB1">
        <w:rPr>
          <w:b/>
          <w:sz w:val="24"/>
          <w:szCs w:val="24"/>
        </w:rPr>
        <w:t>ŞARTNAME</w:t>
      </w:r>
    </w:p>
    <w:p w:rsidR="00612057" w:rsidRDefault="00612057" w:rsidP="00151DE3">
      <w:pPr>
        <w:jc w:val="both"/>
        <w:rPr>
          <w:sz w:val="24"/>
          <w:szCs w:val="24"/>
        </w:rPr>
      </w:pPr>
    </w:p>
    <w:p w:rsidR="00871AEE" w:rsidRPr="009F6ECF" w:rsidRDefault="007114CB" w:rsidP="00E35128">
      <w:pPr>
        <w:spacing w:line="240" w:lineRule="atLeast"/>
        <w:jc w:val="both"/>
        <w:rPr>
          <w:b/>
          <w:sz w:val="24"/>
          <w:szCs w:val="24"/>
        </w:rPr>
      </w:pPr>
      <w:r w:rsidRPr="009F6ECF">
        <w:rPr>
          <w:b/>
          <w:sz w:val="24"/>
          <w:szCs w:val="24"/>
        </w:rPr>
        <w:t>1-</w:t>
      </w:r>
      <w:r w:rsidR="00B700E4">
        <w:rPr>
          <w:b/>
          <w:sz w:val="24"/>
          <w:szCs w:val="24"/>
        </w:rPr>
        <w:t>AMAÇ</w:t>
      </w:r>
    </w:p>
    <w:p w:rsidR="007114CB" w:rsidRPr="003E09EB" w:rsidRDefault="007114CB" w:rsidP="00E35128">
      <w:pPr>
        <w:spacing w:line="240" w:lineRule="atLeast"/>
        <w:ind w:right="50"/>
        <w:jc w:val="both"/>
        <w:rPr>
          <w:sz w:val="24"/>
          <w:szCs w:val="24"/>
        </w:rPr>
      </w:pPr>
      <w:r w:rsidRPr="003E09EB">
        <w:rPr>
          <w:sz w:val="24"/>
          <w:szCs w:val="24"/>
        </w:rPr>
        <w:t xml:space="preserve">Genel Müdürlüğümüzce ormanların korunması, geliştirilmesi, sürdürülebilir kullanımı faaliyetleri kapsamında, orman </w:t>
      </w:r>
      <w:r w:rsidR="00B245A8" w:rsidRPr="003E09EB">
        <w:rPr>
          <w:sz w:val="24"/>
          <w:szCs w:val="24"/>
        </w:rPr>
        <w:t>amenajman planları yenilenmekte</w:t>
      </w:r>
      <w:r w:rsidRPr="003E09EB">
        <w:rPr>
          <w:sz w:val="24"/>
          <w:szCs w:val="24"/>
        </w:rPr>
        <w:t xml:space="preserve">, bu çalışmalarda değişik ölçekte </w:t>
      </w:r>
      <w:proofErr w:type="spellStart"/>
      <w:r w:rsidRPr="003E09EB">
        <w:rPr>
          <w:sz w:val="24"/>
          <w:szCs w:val="24"/>
        </w:rPr>
        <w:t>topo</w:t>
      </w:r>
      <w:r w:rsidR="00F30AE3">
        <w:rPr>
          <w:sz w:val="24"/>
          <w:szCs w:val="24"/>
        </w:rPr>
        <w:t>g</w:t>
      </w:r>
      <w:r w:rsidRPr="003E09EB">
        <w:rPr>
          <w:sz w:val="24"/>
          <w:szCs w:val="24"/>
        </w:rPr>
        <w:t>rafik</w:t>
      </w:r>
      <w:proofErr w:type="spellEnd"/>
      <w:r w:rsidRPr="003E09EB">
        <w:rPr>
          <w:sz w:val="24"/>
          <w:szCs w:val="24"/>
        </w:rPr>
        <w:t xml:space="preserve"> haritaların yanında özellikle planlama ve kadastro çalışmalarında sayısal hava fotoğrafları ile bu fotoğraflar kullanılarak üretilen sayısal orman haritaları kullanılmaktadır. </w:t>
      </w:r>
    </w:p>
    <w:p w:rsidR="00B076BD" w:rsidRPr="003E09EB" w:rsidRDefault="00B076BD" w:rsidP="00E35128">
      <w:pPr>
        <w:spacing w:line="240" w:lineRule="atLeast"/>
        <w:ind w:right="50"/>
        <w:jc w:val="both"/>
        <w:rPr>
          <w:sz w:val="24"/>
          <w:szCs w:val="24"/>
        </w:rPr>
      </w:pPr>
      <w:r w:rsidRPr="003E09EB">
        <w:rPr>
          <w:sz w:val="24"/>
          <w:szCs w:val="24"/>
        </w:rPr>
        <w:t xml:space="preserve">Bu şartnamenin amacı; orman amenajman </w:t>
      </w:r>
      <w:r w:rsidR="005873AD">
        <w:rPr>
          <w:sz w:val="24"/>
          <w:szCs w:val="24"/>
        </w:rPr>
        <w:t xml:space="preserve">planlarının yapılmasına yönelik </w:t>
      </w:r>
      <w:r w:rsidR="007D7E8B" w:rsidRPr="003E09EB">
        <w:rPr>
          <w:sz w:val="24"/>
          <w:szCs w:val="24"/>
        </w:rPr>
        <w:t xml:space="preserve">teknik esasları </w:t>
      </w:r>
      <w:r w:rsidR="00C26A30">
        <w:rPr>
          <w:sz w:val="24"/>
          <w:szCs w:val="24"/>
        </w:rPr>
        <w:t>belirlemektir.</w:t>
      </w:r>
    </w:p>
    <w:p w:rsidR="00B076BD" w:rsidRPr="003E09EB" w:rsidRDefault="00B076BD" w:rsidP="00E35128">
      <w:pPr>
        <w:tabs>
          <w:tab w:val="num" w:pos="426"/>
        </w:tabs>
        <w:spacing w:line="240" w:lineRule="atLeast"/>
        <w:ind w:right="50"/>
        <w:jc w:val="both"/>
        <w:rPr>
          <w:sz w:val="24"/>
          <w:szCs w:val="24"/>
        </w:rPr>
      </w:pPr>
    </w:p>
    <w:p w:rsidR="00B076BD" w:rsidRPr="003E09EB" w:rsidRDefault="00B076BD" w:rsidP="00E35128">
      <w:pPr>
        <w:tabs>
          <w:tab w:val="num" w:pos="426"/>
        </w:tabs>
        <w:spacing w:line="240" w:lineRule="atLeast"/>
        <w:ind w:right="50"/>
        <w:jc w:val="both"/>
        <w:rPr>
          <w:sz w:val="24"/>
          <w:szCs w:val="24"/>
        </w:rPr>
      </w:pPr>
      <w:r w:rsidRPr="003E09EB">
        <w:rPr>
          <w:sz w:val="24"/>
          <w:szCs w:val="24"/>
        </w:rPr>
        <w:t>Bu şartnamede bundan sonra Orman Genel Müdürlüğü OGM</w:t>
      </w:r>
      <w:r w:rsidR="00162E2C">
        <w:rPr>
          <w:sz w:val="24"/>
          <w:szCs w:val="24"/>
        </w:rPr>
        <w:t xml:space="preserve"> Aydın </w:t>
      </w:r>
      <w:r w:rsidRPr="003E09EB">
        <w:rPr>
          <w:sz w:val="24"/>
          <w:szCs w:val="24"/>
        </w:rPr>
        <w:t xml:space="preserve">Orman İşletme Müdürlüğü de </w:t>
      </w:r>
      <w:proofErr w:type="gramStart"/>
      <w:r w:rsidRPr="003E09EB">
        <w:rPr>
          <w:sz w:val="24"/>
          <w:szCs w:val="24"/>
        </w:rPr>
        <w:t>İdare  olarak</w:t>
      </w:r>
      <w:proofErr w:type="gramEnd"/>
      <w:r w:rsidRPr="003E09EB">
        <w:rPr>
          <w:sz w:val="24"/>
          <w:szCs w:val="24"/>
        </w:rPr>
        <w:t xml:space="preserve"> anılacaktır.</w:t>
      </w:r>
    </w:p>
    <w:p w:rsidR="007114CB" w:rsidRDefault="007114CB" w:rsidP="00E35128">
      <w:pPr>
        <w:spacing w:line="240" w:lineRule="atLeast"/>
        <w:ind w:firstLine="708"/>
        <w:jc w:val="both"/>
        <w:rPr>
          <w:sz w:val="24"/>
          <w:szCs w:val="24"/>
        </w:rPr>
      </w:pPr>
    </w:p>
    <w:p w:rsidR="00871AEE" w:rsidRPr="009F6ECF" w:rsidRDefault="00B076BD" w:rsidP="00E35128">
      <w:pPr>
        <w:spacing w:line="240" w:lineRule="atLeast"/>
        <w:jc w:val="both"/>
        <w:rPr>
          <w:b/>
          <w:sz w:val="24"/>
          <w:szCs w:val="24"/>
        </w:rPr>
      </w:pPr>
      <w:r w:rsidRPr="009F6ECF">
        <w:rPr>
          <w:b/>
          <w:sz w:val="24"/>
          <w:szCs w:val="24"/>
        </w:rPr>
        <w:t>2-</w:t>
      </w:r>
      <w:r w:rsidR="00871AEE" w:rsidRPr="009F6ECF">
        <w:rPr>
          <w:b/>
          <w:sz w:val="24"/>
          <w:szCs w:val="24"/>
        </w:rPr>
        <w:t>KAPSAM</w:t>
      </w:r>
    </w:p>
    <w:p w:rsidR="00195CC3" w:rsidRPr="00CA798C" w:rsidRDefault="00195CC3" w:rsidP="00E35128">
      <w:pPr>
        <w:spacing w:line="240" w:lineRule="atLeast"/>
        <w:ind w:right="50"/>
        <w:jc w:val="both"/>
        <w:rPr>
          <w:sz w:val="24"/>
          <w:szCs w:val="24"/>
        </w:rPr>
      </w:pPr>
      <w:r w:rsidRPr="00CA798C">
        <w:rPr>
          <w:sz w:val="24"/>
          <w:szCs w:val="24"/>
        </w:rPr>
        <w:t>Bu şartname yüklenici ile İdare (</w:t>
      </w:r>
      <w:r w:rsidR="00162E2C">
        <w:rPr>
          <w:sz w:val="24"/>
          <w:szCs w:val="24"/>
        </w:rPr>
        <w:t>Aydın</w:t>
      </w:r>
      <w:r w:rsidRPr="00CA798C">
        <w:rPr>
          <w:sz w:val="24"/>
          <w:szCs w:val="24"/>
        </w:rPr>
        <w:t xml:space="preserve"> Orman İşletme Müdürlüğü) arasında orman amenajman planlarını yapmak amacıyla</w:t>
      </w:r>
      <w:r w:rsidR="00B81A18">
        <w:rPr>
          <w:sz w:val="24"/>
          <w:szCs w:val="24"/>
        </w:rPr>
        <w:t>;</w:t>
      </w:r>
      <w:r w:rsidR="002F60F1">
        <w:rPr>
          <w:sz w:val="24"/>
          <w:szCs w:val="24"/>
        </w:rPr>
        <w:t xml:space="preserve"> </w:t>
      </w:r>
      <w:r w:rsidR="003E2617">
        <w:rPr>
          <w:sz w:val="24"/>
          <w:szCs w:val="24"/>
        </w:rPr>
        <w:t>meşcere taslağından faydalanılarak</w:t>
      </w:r>
      <w:r w:rsidRPr="00CA798C">
        <w:rPr>
          <w:sz w:val="24"/>
          <w:szCs w:val="24"/>
        </w:rPr>
        <w:t xml:space="preserve"> sayısal ortamda </w:t>
      </w:r>
      <w:r w:rsidR="00B81A18">
        <w:rPr>
          <w:sz w:val="24"/>
          <w:szCs w:val="24"/>
        </w:rPr>
        <w:t xml:space="preserve">ve </w:t>
      </w:r>
      <w:r w:rsidRPr="00CA798C">
        <w:rPr>
          <w:sz w:val="24"/>
          <w:szCs w:val="24"/>
        </w:rPr>
        <w:t>Orman Amena</w:t>
      </w:r>
      <w:r w:rsidR="003E2617">
        <w:rPr>
          <w:sz w:val="24"/>
          <w:szCs w:val="24"/>
        </w:rPr>
        <w:t xml:space="preserve">jman Yönetmeliği </w:t>
      </w:r>
      <w:proofErr w:type="gramStart"/>
      <w:r w:rsidR="003E2617">
        <w:rPr>
          <w:sz w:val="24"/>
          <w:szCs w:val="24"/>
        </w:rPr>
        <w:t xml:space="preserve">doğrultusunda </w:t>
      </w:r>
      <w:r w:rsidRPr="00CA798C">
        <w:rPr>
          <w:sz w:val="24"/>
          <w:szCs w:val="24"/>
        </w:rPr>
        <w:t xml:space="preserve"> a</w:t>
      </w:r>
      <w:r w:rsidR="003E0FC1">
        <w:rPr>
          <w:sz w:val="24"/>
          <w:szCs w:val="24"/>
        </w:rPr>
        <w:t>m</w:t>
      </w:r>
      <w:r w:rsidRPr="00CA798C">
        <w:rPr>
          <w:sz w:val="24"/>
          <w:szCs w:val="24"/>
        </w:rPr>
        <w:t>enajman</w:t>
      </w:r>
      <w:proofErr w:type="gramEnd"/>
      <w:r w:rsidRPr="00CA798C">
        <w:rPr>
          <w:sz w:val="24"/>
          <w:szCs w:val="24"/>
        </w:rPr>
        <w:t xml:space="preserve"> planı yapılmasını kapsamaktadır.</w:t>
      </w:r>
    </w:p>
    <w:p w:rsidR="00871AEE" w:rsidRDefault="00871AEE" w:rsidP="00E35128">
      <w:pPr>
        <w:spacing w:line="240" w:lineRule="atLeast"/>
        <w:ind w:firstLine="708"/>
        <w:jc w:val="both"/>
        <w:rPr>
          <w:sz w:val="24"/>
          <w:szCs w:val="24"/>
        </w:rPr>
      </w:pPr>
    </w:p>
    <w:p w:rsidR="00871AEE" w:rsidRPr="009F6ECF" w:rsidRDefault="003E09EB" w:rsidP="00E35128">
      <w:pPr>
        <w:spacing w:line="240" w:lineRule="atLeast"/>
        <w:jc w:val="both"/>
        <w:rPr>
          <w:b/>
          <w:sz w:val="24"/>
          <w:szCs w:val="24"/>
        </w:rPr>
      </w:pPr>
      <w:r w:rsidRPr="009F6ECF">
        <w:rPr>
          <w:b/>
          <w:sz w:val="24"/>
          <w:szCs w:val="24"/>
        </w:rPr>
        <w:t>3-</w:t>
      </w:r>
      <w:r w:rsidR="00871AEE" w:rsidRPr="009F6ECF">
        <w:rPr>
          <w:b/>
          <w:sz w:val="24"/>
          <w:szCs w:val="24"/>
        </w:rPr>
        <w:t>TEKNİK ESASLAR</w:t>
      </w:r>
    </w:p>
    <w:p w:rsidR="003E09EB" w:rsidRPr="009B61BE" w:rsidRDefault="003E09EB" w:rsidP="00E35128">
      <w:pPr>
        <w:spacing w:line="240" w:lineRule="atLeast"/>
        <w:ind w:right="50"/>
        <w:jc w:val="both"/>
        <w:rPr>
          <w:sz w:val="24"/>
          <w:szCs w:val="24"/>
        </w:rPr>
      </w:pPr>
      <w:r w:rsidRPr="009B61BE">
        <w:rPr>
          <w:b/>
          <w:sz w:val="24"/>
          <w:szCs w:val="24"/>
        </w:rPr>
        <w:t>Madde-1</w:t>
      </w:r>
      <w:r w:rsidRPr="009B61BE">
        <w:rPr>
          <w:sz w:val="24"/>
          <w:szCs w:val="24"/>
        </w:rPr>
        <w:t xml:space="preserve"> Teknik esaslar; 1-Amaç ve 2-Kapsam kısmında belirtilen işlemlerde uyulması gereken teknik esasları ifade etmektedir.</w:t>
      </w:r>
    </w:p>
    <w:p w:rsidR="003E09EB" w:rsidRDefault="003E09EB" w:rsidP="00E35128">
      <w:pPr>
        <w:spacing w:line="240" w:lineRule="atLeast"/>
        <w:jc w:val="both"/>
        <w:rPr>
          <w:sz w:val="24"/>
          <w:szCs w:val="24"/>
        </w:rPr>
      </w:pPr>
    </w:p>
    <w:p w:rsidR="00001727" w:rsidRDefault="00A2596A" w:rsidP="00E35128">
      <w:pPr>
        <w:spacing w:line="240" w:lineRule="atLeast"/>
        <w:jc w:val="both"/>
        <w:rPr>
          <w:sz w:val="24"/>
          <w:szCs w:val="24"/>
        </w:rPr>
      </w:pPr>
      <w:r>
        <w:rPr>
          <w:b/>
          <w:sz w:val="24"/>
          <w:szCs w:val="24"/>
        </w:rPr>
        <w:t>Madde-</w:t>
      </w:r>
      <w:r w:rsidR="000A6CD8" w:rsidRPr="00A2596A">
        <w:rPr>
          <w:b/>
          <w:sz w:val="24"/>
          <w:szCs w:val="24"/>
        </w:rPr>
        <w:t>2</w:t>
      </w:r>
      <w:r w:rsidR="00DA54EB">
        <w:rPr>
          <w:b/>
          <w:sz w:val="24"/>
          <w:szCs w:val="24"/>
        </w:rPr>
        <w:t xml:space="preserve"> </w:t>
      </w:r>
      <w:r w:rsidR="00001727">
        <w:rPr>
          <w:sz w:val="24"/>
          <w:szCs w:val="24"/>
        </w:rPr>
        <w:t xml:space="preserve">Fonksiyonel </w:t>
      </w:r>
      <w:r w:rsidR="00FE6C6E">
        <w:rPr>
          <w:sz w:val="24"/>
          <w:szCs w:val="24"/>
        </w:rPr>
        <w:t xml:space="preserve">Orman </w:t>
      </w:r>
      <w:r w:rsidR="00001727">
        <w:rPr>
          <w:sz w:val="24"/>
          <w:szCs w:val="24"/>
        </w:rPr>
        <w:t>Amenajman Planlamasına ait arazi ve büro çalışmaları</w:t>
      </w:r>
      <w:r w:rsidR="000A6CD8">
        <w:rPr>
          <w:sz w:val="24"/>
          <w:szCs w:val="24"/>
        </w:rPr>
        <w:t>,</w:t>
      </w:r>
      <w:r w:rsidR="00EB501E">
        <w:rPr>
          <w:sz w:val="24"/>
          <w:szCs w:val="24"/>
        </w:rPr>
        <w:t xml:space="preserve"> bu </w:t>
      </w:r>
      <w:r w:rsidR="0088480B">
        <w:rPr>
          <w:sz w:val="24"/>
          <w:szCs w:val="24"/>
        </w:rPr>
        <w:t>Şartnamenin</w:t>
      </w:r>
      <w:r w:rsidR="00FD5147">
        <w:rPr>
          <w:sz w:val="24"/>
          <w:szCs w:val="24"/>
        </w:rPr>
        <w:t xml:space="preserve"> eki olarak ihale dokümanları arasında bulunan 299 sayılı </w:t>
      </w:r>
      <w:r w:rsidR="005151F6">
        <w:rPr>
          <w:sz w:val="24"/>
          <w:szCs w:val="24"/>
        </w:rPr>
        <w:t>T</w:t>
      </w:r>
      <w:r w:rsidR="00FD5147">
        <w:rPr>
          <w:sz w:val="24"/>
          <w:szCs w:val="24"/>
        </w:rPr>
        <w:t>ebli</w:t>
      </w:r>
      <w:r w:rsidR="0038130E">
        <w:rPr>
          <w:sz w:val="24"/>
          <w:szCs w:val="24"/>
        </w:rPr>
        <w:t>ğ</w:t>
      </w:r>
      <w:r w:rsidR="002F60F1">
        <w:rPr>
          <w:sz w:val="24"/>
          <w:szCs w:val="24"/>
        </w:rPr>
        <w:t xml:space="preserve"> ve </w:t>
      </w:r>
      <w:proofErr w:type="gramStart"/>
      <w:r w:rsidR="002F60F1">
        <w:rPr>
          <w:sz w:val="24"/>
          <w:szCs w:val="24"/>
        </w:rPr>
        <w:t>emirler</w:t>
      </w:r>
      <w:r w:rsidR="00FD5147">
        <w:rPr>
          <w:sz w:val="24"/>
          <w:szCs w:val="24"/>
        </w:rPr>
        <w:t xml:space="preserve">  </w:t>
      </w:r>
      <w:r w:rsidR="00EB501E">
        <w:rPr>
          <w:sz w:val="24"/>
          <w:szCs w:val="24"/>
        </w:rPr>
        <w:t>ile</w:t>
      </w:r>
      <w:proofErr w:type="gramEnd"/>
      <w:r w:rsidR="00B01095">
        <w:rPr>
          <w:sz w:val="24"/>
          <w:szCs w:val="24"/>
        </w:rPr>
        <w:t xml:space="preserve"> </w:t>
      </w:r>
      <w:r w:rsidR="00001727">
        <w:rPr>
          <w:sz w:val="24"/>
          <w:szCs w:val="24"/>
        </w:rPr>
        <w:t>Coğrafi Bilgi Sistemi (</w:t>
      </w:r>
      <w:r w:rsidR="0015450F">
        <w:rPr>
          <w:sz w:val="24"/>
          <w:szCs w:val="24"/>
        </w:rPr>
        <w:t>CBS</w:t>
      </w:r>
      <w:r w:rsidR="00001727">
        <w:rPr>
          <w:sz w:val="24"/>
          <w:szCs w:val="24"/>
        </w:rPr>
        <w:t>) veri tabanına uygun olacak şekilde haritalarıyla birlikte bilgisayar ortamında düzenlene</w:t>
      </w:r>
      <w:r w:rsidR="00EB501E">
        <w:rPr>
          <w:sz w:val="24"/>
          <w:szCs w:val="24"/>
        </w:rPr>
        <w:t>rek yapılacaktır.</w:t>
      </w:r>
    </w:p>
    <w:p w:rsidR="00E35128" w:rsidRDefault="00E35128" w:rsidP="00E35128">
      <w:pPr>
        <w:spacing w:line="240" w:lineRule="atLeast"/>
        <w:jc w:val="both"/>
        <w:rPr>
          <w:sz w:val="24"/>
          <w:szCs w:val="24"/>
        </w:rPr>
      </w:pPr>
    </w:p>
    <w:p w:rsidR="00E35128" w:rsidRPr="009F6ECF" w:rsidRDefault="00E35128" w:rsidP="00E35128">
      <w:pPr>
        <w:spacing w:line="240" w:lineRule="atLeast"/>
        <w:jc w:val="both"/>
        <w:rPr>
          <w:b/>
          <w:sz w:val="24"/>
          <w:szCs w:val="24"/>
        </w:rPr>
      </w:pPr>
      <w:r>
        <w:rPr>
          <w:b/>
          <w:sz w:val="24"/>
          <w:szCs w:val="24"/>
        </w:rPr>
        <w:t>4</w:t>
      </w:r>
      <w:r w:rsidRPr="009F6ECF">
        <w:rPr>
          <w:b/>
          <w:sz w:val="24"/>
          <w:szCs w:val="24"/>
        </w:rPr>
        <w:t>-</w:t>
      </w:r>
      <w:r>
        <w:rPr>
          <w:b/>
          <w:sz w:val="24"/>
          <w:szCs w:val="24"/>
        </w:rPr>
        <w:t>DİĞER HUSUSLAR</w:t>
      </w:r>
    </w:p>
    <w:p w:rsidR="00E35128" w:rsidRDefault="00E35128" w:rsidP="00E35128">
      <w:pPr>
        <w:spacing w:line="240" w:lineRule="atLeast"/>
        <w:jc w:val="both"/>
        <w:rPr>
          <w:sz w:val="24"/>
          <w:szCs w:val="24"/>
        </w:rPr>
      </w:pPr>
    </w:p>
    <w:p w:rsidR="00E35128" w:rsidRDefault="00E35128" w:rsidP="00E35128">
      <w:pPr>
        <w:spacing w:line="240" w:lineRule="atLeast"/>
        <w:jc w:val="both"/>
        <w:rPr>
          <w:sz w:val="24"/>
          <w:szCs w:val="24"/>
        </w:rPr>
      </w:pPr>
      <w:r w:rsidRPr="009B61BE">
        <w:rPr>
          <w:b/>
          <w:sz w:val="24"/>
          <w:szCs w:val="24"/>
        </w:rPr>
        <w:t>Madde-</w:t>
      </w:r>
      <w:r>
        <w:rPr>
          <w:b/>
          <w:sz w:val="24"/>
          <w:szCs w:val="24"/>
        </w:rPr>
        <w:t>3</w:t>
      </w:r>
      <w:r w:rsidRPr="009B61BE">
        <w:rPr>
          <w:sz w:val="24"/>
          <w:szCs w:val="24"/>
        </w:rPr>
        <w:t xml:space="preserve"> </w:t>
      </w:r>
      <w:r w:rsidRPr="00940998">
        <w:rPr>
          <w:rFonts w:asciiTheme="majorHAnsi" w:hAnsiTheme="majorHAnsi"/>
          <w:b/>
          <w:sz w:val="24"/>
          <w:szCs w:val="24"/>
        </w:rPr>
        <w:t xml:space="preserve">Meşcere taslağı: </w:t>
      </w:r>
      <w:r w:rsidRPr="00E35128">
        <w:rPr>
          <w:sz w:val="24"/>
          <w:szCs w:val="24"/>
        </w:rPr>
        <w:t xml:space="preserve">Bilgi Sistemleri Dairesi Başkanlığından alınan ve taslak </w:t>
      </w:r>
      <w:proofErr w:type="spellStart"/>
      <w:r w:rsidRPr="00E35128">
        <w:rPr>
          <w:sz w:val="24"/>
          <w:szCs w:val="24"/>
        </w:rPr>
        <w:t>mescere</w:t>
      </w:r>
      <w:proofErr w:type="spellEnd"/>
      <w:r w:rsidRPr="00E35128">
        <w:rPr>
          <w:sz w:val="24"/>
          <w:szCs w:val="24"/>
        </w:rPr>
        <w:t xml:space="preserve"> tiplerini içeren 1/25.000 ölçekli haritadır.</w:t>
      </w:r>
    </w:p>
    <w:p w:rsidR="00E35128" w:rsidRPr="00E35128" w:rsidRDefault="00E35128" w:rsidP="00E35128">
      <w:pPr>
        <w:spacing w:line="240" w:lineRule="atLeast"/>
        <w:jc w:val="both"/>
        <w:rPr>
          <w:sz w:val="24"/>
          <w:szCs w:val="24"/>
        </w:rPr>
      </w:pPr>
    </w:p>
    <w:p w:rsidR="00E35128" w:rsidRDefault="00E35128" w:rsidP="00E35128">
      <w:pPr>
        <w:spacing w:line="240" w:lineRule="atLeast"/>
        <w:jc w:val="both"/>
        <w:rPr>
          <w:sz w:val="24"/>
          <w:szCs w:val="24"/>
        </w:rPr>
      </w:pPr>
      <w:r w:rsidRPr="009B61BE">
        <w:rPr>
          <w:b/>
          <w:sz w:val="24"/>
          <w:szCs w:val="24"/>
        </w:rPr>
        <w:t>Madde-</w:t>
      </w:r>
      <w:r>
        <w:rPr>
          <w:b/>
          <w:sz w:val="24"/>
          <w:szCs w:val="24"/>
        </w:rPr>
        <w:t xml:space="preserve">4 </w:t>
      </w:r>
      <w:r w:rsidRPr="007A7EBB">
        <w:rPr>
          <w:rFonts w:asciiTheme="majorHAnsi" w:hAnsiTheme="majorHAnsi"/>
          <w:b/>
          <w:sz w:val="24"/>
          <w:szCs w:val="24"/>
        </w:rPr>
        <w:t xml:space="preserve">Taslak </w:t>
      </w:r>
      <w:r>
        <w:rPr>
          <w:rFonts w:asciiTheme="majorHAnsi" w:hAnsiTheme="majorHAnsi"/>
          <w:b/>
          <w:sz w:val="24"/>
          <w:szCs w:val="24"/>
        </w:rPr>
        <w:t>m</w:t>
      </w:r>
      <w:r w:rsidRPr="007A7EBB">
        <w:rPr>
          <w:rFonts w:asciiTheme="majorHAnsi" w:hAnsiTheme="majorHAnsi"/>
          <w:b/>
          <w:sz w:val="24"/>
          <w:szCs w:val="24"/>
        </w:rPr>
        <w:t xml:space="preserve">eşcere </w:t>
      </w:r>
      <w:r>
        <w:rPr>
          <w:rFonts w:asciiTheme="majorHAnsi" w:hAnsiTheme="majorHAnsi"/>
          <w:b/>
          <w:sz w:val="24"/>
          <w:szCs w:val="24"/>
        </w:rPr>
        <w:t>h</w:t>
      </w:r>
      <w:r w:rsidRPr="007A7EBB">
        <w:rPr>
          <w:rFonts w:asciiTheme="majorHAnsi" w:hAnsiTheme="majorHAnsi"/>
          <w:b/>
          <w:sz w:val="24"/>
          <w:szCs w:val="24"/>
        </w:rPr>
        <w:t>ari</w:t>
      </w:r>
      <w:r>
        <w:rPr>
          <w:rFonts w:asciiTheme="majorHAnsi" w:hAnsiTheme="majorHAnsi"/>
          <w:b/>
          <w:sz w:val="24"/>
          <w:szCs w:val="24"/>
        </w:rPr>
        <w:t xml:space="preserve">tası: </w:t>
      </w:r>
      <w:r w:rsidRPr="00E35128">
        <w:rPr>
          <w:sz w:val="24"/>
          <w:szCs w:val="24"/>
        </w:rPr>
        <w:t>Envanter çalışmaları, arazi gözlemleri ve meşcere taslağı ile birlikte değerlendirilerek yalnızca iç taksimat ve meşcerelerin olduğu, detay, etiket katmanı vb. ayrıntıların olmadığı ve başmühendis tarafından düzenlenen harita</w:t>
      </w:r>
      <w:r>
        <w:rPr>
          <w:sz w:val="24"/>
          <w:szCs w:val="24"/>
        </w:rPr>
        <w:t>dır.</w:t>
      </w:r>
    </w:p>
    <w:p w:rsidR="00E35128" w:rsidRPr="00E35128" w:rsidRDefault="00E35128" w:rsidP="00E35128">
      <w:pPr>
        <w:spacing w:line="240" w:lineRule="atLeast"/>
        <w:jc w:val="both"/>
        <w:rPr>
          <w:sz w:val="24"/>
          <w:szCs w:val="24"/>
        </w:rPr>
      </w:pPr>
    </w:p>
    <w:p w:rsidR="00E35128" w:rsidRDefault="00E35128" w:rsidP="00E35128">
      <w:pPr>
        <w:spacing w:line="240" w:lineRule="atLeast"/>
        <w:jc w:val="both"/>
        <w:rPr>
          <w:sz w:val="24"/>
          <w:szCs w:val="24"/>
        </w:rPr>
      </w:pPr>
      <w:r w:rsidRPr="009B61BE">
        <w:rPr>
          <w:b/>
          <w:sz w:val="24"/>
          <w:szCs w:val="24"/>
        </w:rPr>
        <w:t>Madde-</w:t>
      </w:r>
      <w:r>
        <w:rPr>
          <w:b/>
          <w:sz w:val="24"/>
          <w:szCs w:val="24"/>
        </w:rPr>
        <w:t xml:space="preserve">5 </w:t>
      </w:r>
      <w:r>
        <w:rPr>
          <w:rFonts w:asciiTheme="majorHAnsi" w:hAnsiTheme="majorHAnsi"/>
          <w:b/>
          <w:sz w:val="24"/>
          <w:szCs w:val="24"/>
        </w:rPr>
        <w:t>Kesin meşcere h</w:t>
      </w:r>
      <w:r w:rsidRPr="007A7EBB">
        <w:rPr>
          <w:rFonts w:asciiTheme="majorHAnsi" w:hAnsiTheme="majorHAnsi"/>
          <w:b/>
          <w:sz w:val="24"/>
          <w:szCs w:val="24"/>
        </w:rPr>
        <w:t xml:space="preserve">aritası: </w:t>
      </w:r>
      <w:r w:rsidRPr="00E35128">
        <w:rPr>
          <w:sz w:val="24"/>
          <w:szCs w:val="24"/>
        </w:rPr>
        <w:t>Orman envanteri, istikşaf ve örnek alanların birlikte değerlendirilmesi neticesinde ortaya çıkan, iç taksimat, detay, etiket katmanı vb. ayrıntıların olduğu ve gençleştirme, bakım alanları, kesim düzenleri ile parsellerinin gösterildiği denetimden geçen harita</w:t>
      </w:r>
      <w:r>
        <w:rPr>
          <w:sz w:val="24"/>
          <w:szCs w:val="24"/>
        </w:rPr>
        <w:t>dır.</w:t>
      </w:r>
    </w:p>
    <w:p w:rsidR="00E35128" w:rsidRDefault="00E35128" w:rsidP="00E35128">
      <w:pPr>
        <w:spacing w:line="240" w:lineRule="atLeast"/>
        <w:jc w:val="both"/>
        <w:rPr>
          <w:sz w:val="24"/>
          <w:szCs w:val="24"/>
        </w:rPr>
      </w:pPr>
    </w:p>
    <w:p w:rsidR="007E29D2" w:rsidRDefault="00E35128" w:rsidP="007E29D2">
      <w:pPr>
        <w:jc w:val="both"/>
        <w:rPr>
          <w:rFonts w:asciiTheme="majorHAnsi" w:hAnsiTheme="majorHAnsi"/>
          <w:b/>
          <w:sz w:val="24"/>
          <w:szCs w:val="24"/>
        </w:rPr>
      </w:pPr>
      <w:r w:rsidRPr="007A7EBB">
        <w:rPr>
          <w:rFonts w:asciiTheme="majorHAnsi" w:hAnsiTheme="majorHAnsi"/>
          <w:b/>
          <w:sz w:val="24"/>
          <w:szCs w:val="24"/>
        </w:rPr>
        <w:t xml:space="preserve">Madde </w:t>
      </w:r>
      <w:r>
        <w:rPr>
          <w:rFonts w:asciiTheme="majorHAnsi" w:hAnsiTheme="majorHAnsi"/>
          <w:b/>
          <w:sz w:val="24"/>
          <w:szCs w:val="24"/>
        </w:rPr>
        <w:t>6</w:t>
      </w:r>
      <w:r w:rsidRPr="007A7EBB">
        <w:rPr>
          <w:rFonts w:asciiTheme="majorHAnsi" w:hAnsiTheme="majorHAnsi"/>
          <w:b/>
          <w:sz w:val="24"/>
          <w:szCs w:val="24"/>
        </w:rPr>
        <w:t>-</w:t>
      </w:r>
      <w:r w:rsidRPr="007A7EBB">
        <w:rPr>
          <w:rFonts w:asciiTheme="majorHAnsi" w:hAnsiTheme="majorHAnsi"/>
          <w:sz w:val="24"/>
          <w:szCs w:val="24"/>
        </w:rPr>
        <w:t xml:space="preserve">Ormanın bugünkü durumunun tespiti ile ilgili </w:t>
      </w:r>
      <w:proofErr w:type="gramStart"/>
      <w:r w:rsidRPr="007A7EBB">
        <w:rPr>
          <w:rFonts w:asciiTheme="majorHAnsi" w:hAnsiTheme="majorHAnsi"/>
          <w:sz w:val="24"/>
          <w:szCs w:val="24"/>
        </w:rPr>
        <w:t>olarak,</w:t>
      </w:r>
      <w:r>
        <w:rPr>
          <w:rFonts w:asciiTheme="majorHAnsi" w:hAnsiTheme="majorHAnsi"/>
          <w:sz w:val="24"/>
          <w:szCs w:val="24"/>
        </w:rPr>
        <w:t xml:space="preserve"> </w:t>
      </w:r>
      <w:r w:rsidR="007E29D2">
        <w:rPr>
          <w:rFonts w:asciiTheme="majorHAnsi" w:hAnsiTheme="majorHAnsi"/>
          <w:sz w:val="24"/>
          <w:szCs w:val="24"/>
        </w:rPr>
        <w:t xml:space="preserve"> </w:t>
      </w:r>
      <w:r w:rsidRPr="00E35128">
        <w:rPr>
          <w:rFonts w:asciiTheme="majorHAnsi" w:hAnsiTheme="majorHAnsi"/>
          <w:sz w:val="24"/>
          <w:szCs w:val="24"/>
        </w:rPr>
        <w:t>e</w:t>
      </w:r>
      <w:r w:rsidRPr="007A7EBB">
        <w:rPr>
          <w:rFonts w:asciiTheme="majorHAnsi" w:hAnsiTheme="majorHAnsi"/>
          <w:sz w:val="24"/>
          <w:szCs w:val="24"/>
        </w:rPr>
        <w:t>nvanter</w:t>
      </w:r>
      <w:proofErr w:type="gramEnd"/>
      <w:r>
        <w:rPr>
          <w:rFonts w:asciiTheme="majorHAnsi" w:hAnsiTheme="majorHAnsi"/>
          <w:sz w:val="24"/>
          <w:szCs w:val="24"/>
        </w:rPr>
        <w:t xml:space="preserve"> 299 sayılı tebliğ emirlerine</w:t>
      </w:r>
      <w:r w:rsidRPr="007A7EBB">
        <w:rPr>
          <w:rFonts w:asciiTheme="majorHAnsi" w:hAnsiTheme="majorHAnsi"/>
          <w:sz w:val="24"/>
          <w:szCs w:val="24"/>
        </w:rPr>
        <w:t xml:space="preserve"> göre yapılacaktır.</w:t>
      </w:r>
      <w:r>
        <w:rPr>
          <w:rFonts w:asciiTheme="majorHAnsi" w:hAnsiTheme="majorHAnsi"/>
          <w:sz w:val="24"/>
          <w:szCs w:val="24"/>
        </w:rPr>
        <w:t xml:space="preserve"> </w:t>
      </w:r>
      <w:r w:rsidRPr="007A7EBB">
        <w:rPr>
          <w:rFonts w:asciiTheme="majorHAnsi" w:hAnsiTheme="majorHAnsi"/>
          <w:sz w:val="24"/>
          <w:szCs w:val="24"/>
        </w:rPr>
        <w:t xml:space="preserve">Ancak alınması mümkün olmayan örnek alanlarının yerine alınacak örnek alanların yerleri yüklenici ve kontrol teşkilatınca müştereken belirlenecektir. </w:t>
      </w:r>
      <w:r>
        <w:rPr>
          <w:rFonts w:asciiTheme="majorHAnsi" w:hAnsiTheme="majorHAnsi"/>
          <w:sz w:val="24"/>
          <w:szCs w:val="24"/>
        </w:rPr>
        <w:t>Bir ö</w:t>
      </w:r>
      <w:r w:rsidRPr="007A7EBB">
        <w:rPr>
          <w:rFonts w:asciiTheme="majorHAnsi" w:hAnsiTheme="majorHAnsi"/>
          <w:sz w:val="24"/>
          <w:szCs w:val="24"/>
        </w:rPr>
        <w:t>nceki planda bozuk veya açıklık saha olarak görüldüğü halde, halen verimli hale dönüşmüş veya taslak meşcere haritasına o şekilde intikal etmiş alanların aktüel durumu, örnek alan atılmadan önce yüklenici tarafından belirlenerek aktüel duruma göre işlem yapacaktır</w:t>
      </w:r>
      <w:r>
        <w:rPr>
          <w:rFonts w:asciiTheme="majorHAnsi" w:hAnsiTheme="majorHAnsi"/>
          <w:sz w:val="24"/>
          <w:szCs w:val="24"/>
        </w:rPr>
        <w:t>.</w:t>
      </w:r>
    </w:p>
    <w:p w:rsidR="007E29D2" w:rsidRDefault="007E29D2" w:rsidP="007E29D2">
      <w:pPr>
        <w:jc w:val="both"/>
        <w:rPr>
          <w:rFonts w:asciiTheme="majorHAnsi" w:hAnsiTheme="majorHAnsi"/>
          <w:sz w:val="24"/>
          <w:szCs w:val="24"/>
        </w:rPr>
      </w:pPr>
      <w:r>
        <w:rPr>
          <w:rFonts w:asciiTheme="majorHAnsi" w:hAnsiTheme="majorHAnsi"/>
          <w:sz w:val="24"/>
          <w:szCs w:val="24"/>
        </w:rPr>
        <w:lastRenderedPageBreak/>
        <w:t xml:space="preserve">Genç </w:t>
      </w:r>
      <w:proofErr w:type="spellStart"/>
      <w:r>
        <w:rPr>
          <w:rFonts w:asciiTheme="majorHAnsi" w:hAnsiTheme="majorHAnsi"/>
          <w:sz w:val="24"/>
          <w:szCs w:val="24"/>
        </w:rPr>
        <w:t>meşcerelerden</w:t>
      </w:r>
      <w:proofErr w:type="spellEnd"/>
      <w:r>
        <w:rPr>
          <w:rFonts w:asciiTheme="majorHAnsi" w:hAnsiTheme="majorHAnsi"/>
          <w:sz w:val="24"/>
          <w:szCs w:val="24"/>
        </w:rPr>
        <w:t xml:space="preserve"> 0, 0a, a0, a, a3 çağında olanlarda örnekleme noktası alınmayacaktır.  Ayrıca ihaleye ait sözleşme kapsamındaki işletme şefliklerinin her </w:t>
      </w:r>
      <w:proofErr w:type="gramStart"/>
      <w:r>
        <w:rPr>
          <w:rFonts w:asciiTheme="majorHAnsi" w:hAnsiTheme="majorHAnsi"/>
          <w:sz w:val="24"/>
          <w:szCs w:val="24"/>
        </w:rPr>
        <w:t>birindeki  ormanlık</w:t>
      </w:r>
      <w:proofErr w:type="gramEnd"/>
      <w:r>
        <w:rPr>
          <w:rFonts w:asciiTheme="majorHAnsi" w:hAnsiTheme="majorHAnsi"/>
          <w:sz w:val="24"/>
          <w:szCs w:val="24"/>
        </w:rPr>
        <w:t xml:space="preserve"> alanlarının tamamında  ab çağındaki meşcerelerin 450 ha dan fazlası için örnek alan alınmayacaktır.</w:t>
      </w:r>
    </w:p>
    <w:p w:rsidR="007E29D2" w:rsidRPr="00871AEE" w:rsidRDefault="007E29D2" w:rsidP="007E29D2">
      <w:pPr>
        <w:jc w:val="both"/>
        <w:rPr>
          <w:sz w:val="24"/>
          <w:szCs w:val="24"/>
        </w:rPr>
      </w:pPr>
    </w:p>
    <w:p w:rsidR="00DF7E81" w:rsidRDefault="00DF7E81" w:rsidP="00DF7E81">
      <w:pPr>
        <w:jc w:val="both"/>
        <w:rPr>
          <w:rFonts w:asciiTheme="majorHAnsi" w:hAnsiTheme="majorHAnsi"/>
          <w:sz w:val="24"/>
          <w:szCs w:val="24"/>
        </w:rPr>
      </w:pPr>
      <w:r w:rsidRPr="007A7EBB">
        <w:rPr>
          <w:rFonts w:asciiTheme="majorHAnsi" w:hAnsiTheme="majorHAnsi"/>
          <w:b/>
          <w:sz w:val="24"/>
          <w:szCs w:val="24"/>
        </w:rPr>
        <w:t xml:space="preserve">Madde </w:t>
      </w:r>
      <w:r>
        <w:rPr>
          <w:rFonts w:asciiTheme="majorHAnsi" w:hAnsiTheme="majorHAnsi"/>
          <w:b/>
          <w:sz w:val="24"/>
          <w:szCs w:val="24"/>
        </w:rPr>
        <w:t xml:space="preserve">7 </w:t>
      </w:r>
      <w:r>
        <w:rPr>
          <w:rFonts w:asciiTheme="majorHAnsi" w:hAnsiTheme="majorHAnsi"/>
          <w:sz w:val="24"/>
          <w:szCs w:val="24"/>
        </w:rPr>
        <w:t>K</w:t>
      </w:r>
      <w:r w:rsidRPr="002A1745">
        <w:rPr>
          <w:rFonts w:asciiTheme="majorHAnsi" w:hAnsiTheme="majorHAnsi"/>
          <w:sz w:val="24"/>
          <w:szCs w:val="24"/>
        </w:rPr>
        <w:t>esin meşcere</w:t>
      </w:r>
      <w:r>
        <w:rPr>
          <w:rFonts w:asciiTheme="majorHAnsi" w:hAnsiTheme="majorHAnsi"/>
          <w:sz w:val="24"/>
          <w:szCs w:val="24"/>
        </w:rPr>
        <w:t xml:space="preserve"> </w:t>
      </w:r>
      <w:r w:rsidRPr="002A1745">
        <w:rPr>
          <w:rFonts w:asciiTheme="majorHAnsi" w:hAnsiTheme="majorHAnsi"/>
          <w:sz w:val="24"/>
          <w:szCs w:val="24"/>
        </w:rPr>
        <w:t>haritaları meşcere taslağından</w:t>
      </w:r>
      <w:r>
        <w:rPr>
          <w:rFonts w:asciiTheme="majorHAnsi" w:hAnsiTheme="majorHAnsi"/>
          <w:sz w:val="24"/>
          <w:szCs w:val="24"/>
        </w:rPr>
        <w:t xml:space="preserve"> </w:t>
      </w:r>
      <w:r w:rsidRPr="007A7EBB">
        <w:rPr>
          <w:rFonts w:asciiTheme="majorHAnsi" w:hAnsiTheme="majorHAnsi"/>
          <w:sz w:val="24"/>
          <w:szCs w:val="24"/>
        </w:rPr>
        <w:t xml:space="preserve">istifade edilerek yapılır ve yersel çalışmalarla kombine edilir. </w:t>
      </w:r>
    </w:p>
    <w:p w:rsidR="00DF7E81" w:rsidRDefault="00DF7E81" w:rsidP="00DF7E81">
      <w:pPr>
        <w:jc w:val="both"/>
        <w:rPr>
          <w:rFonts w:asciiTheme="majorHAnsi" w:hAnsiTheme="majorHAnsi"/>
          <w:sz w:val="24"/>
          <w:szCs w:val="24"/>
        </w:rPr>
      </w:pPr>
      <w:r w:rsidRPr="007A7EBB">
        <w:rPr>
          <w:rFonts w:asciiTheme="majorHAnsi" w:hAnsiTheme="majorHAnsi"/>
          <w:sz w:val="24"/>
          <w:szCs w:val="24"/>
        </w:rPr>
        <w:t xml:space="preserve">Hava fotoğraflarının </w:t>
      </w:r>
      <w:r>
        <w:rPr>
          <w:rFonts w:asciiTheme="majorHAnsi" w:hAnsiTheme="majorHAnsi"/>
          <w:sz w:val="24"/>
          <w:szCs w:val="24"/>
        </w:rPr>
        <w:t xml:space="preserve">ve uydu görüntülerinin </w:t>
      </w:r>
      <w:r w:rsidRPr="007A7EBB">
        <w:rPr>
          <w:rFonts w:asciiTheme="majorHAnsi" w:hAnsiTheme="majorHAnsi"/>
          <w:sz w:val="24"/>
          <w:szCs w:val="24"/>
        </w:rPr>
        <w:t>bulutlu olması veya uçuş açığı bulunması veya olmaması gibi sebeplerle meşcere taslağı bulunmayan kısımlarda</w:t>
      </w:r>
      <w:r>
        <w:rPr>
          <w:rFonts w:asciiTheme="majorHAnsi" w:hAnsiTheme="majorHAnsi"/>
          <w:sz w:val="24"/>
          <w:szCs w:val="24"/>
        </w:rPr>
        <w:t>;</w:t>
      </w:r>
      <w:r w:rsidRPr="007A7EBB">
        <w:rPr>
          <w:rFonts w:asciiTheme="majorHAnsi" w:hAnsiTheme="majorHAnsi"/>
          <w:sz w:val="24"/>
          <w:szCs w:val="24"/>
        </w:rPr>
        <w:t xml:space="preserve"> meşcere</w:t>
      </w:r>
      <w:r>
        <w:rPr>
          <w:rFonts w:asciiTheme="majorHAnsi" w:hAnsiTheme="majorHAnsi"/>
          <w:sz w:val="24"/>
          <w:szCs w:val="24"/>
        </w:rPr>
        <w:t xml:space="preserve">, kuruluş ve arazi </w:t>
      </w:r>
      <w:r w:rsidRPr="007A7EBB">
        <w:rPr>
          <w:rFonts w:asciiTheme="majorHAnsi" w:hAnsiTheme="majorHAnsi"/>
          <w:sz w:val="24"/>
          <w:szCs w:val="24"/>
        </w:rPr>
        <w:t xml:space="preserve">tiplerinin belirlenmesi, önceki plana ait meşcere haritasından da faydalanılarak </w:t>
      </w:r>
      <w:r>
        <w:rPr>
          <w:rFonts w:asciiTheme="majorHAnsi" w:hAnsiTheme="majorHAnsi"/>
          <w:sz w:val="24"/>
          <w:szCs w:val="24"/>
        </w:rPr>
        <w:t xml:space="preserve">299 sayılı Tebliğe </w:t>
      </w:r>
      <w:r w:rsidRPr="007A7EBB">
        <w:rPr>
          <w:rFonts w:asciiTheme="majorHAnsi" w:hAnsiTheme="majorHAnsi"/>
          <w:sz w:val="24"/>
          <w:szCs w:val="24"/>
        </w:rPr>
        <w:t xml:space="preserve">göre yapılacaktır. </w:t>
      </w:r>
    </w:p>
    <w:p w:rsidR="00382DB0" w:rsidRDefault="00DF7E81" w:rsidP="00DF7E81">
      <w:pPr>
        <w:jc w:val="both"/>
        <w:rPr>
          <w:rFonts w:asciiTheme="majorHAnsi" w:hAnsiTheme="majorHAnsi"/>
          <w:sz w:val="24"/>
          <w:szCs w:val="24"/>
        </w:rPr>
      </w:pPr>
      <w:r>
        <w:rPr>
          <w:rFonts w:asciiTheme="majorHAnsi" w:hAnsiTheme="majorHAnsi"/>
          <w:sz w:val="24"/>
          <w:szCs w:val="24"/>
        </w:rPr>
        <w:t>Hava f</w:t>
      </w:r>
      <w:r w:rsidRPr="007A7EBB">
        <w:rPr>
          <w:rFonts w:asciiTheme="majorHAnsi" w:hAnsiTheme="majorHAnsi"/>
          <w:sz w:val="24"/>
          <w:szCs w:val="24"/>
        </w:rPr>
        <w:t>otoğraflar</w:t>
      </w:r>
      <w:r>
        <w:rPr>
          <w:rFonts w:asciiTheme="majorHAnsi" w:hAnsiTheme="majorHAnsi"/>
          <w:sz w:val="24"/>
          <w:szCs w:val="24"/>
        </w:rPr>
        <w:t>ı</w:t>
      </w:r>
      <w:r w:rsidRPr="007A7EBB">
        <w:rPr>
          <w:rFonts w:asciiTheme="majorHAnsi" w:hAnsiTheme="majorHAnsi"/>
          <w:sz w:val="24"/>
          <w:szCs w:val="24"/>
        </w:rPr>
        <w:t xml:space="preserve"> ile uydu görüntülerinin yorumu ve transfer işlemleri sırasında veya diğer sebeplerle meşcere taslağında yapılan hatalar, fotoğrafların veya uydu görüntülerinin incelenmesi ve ist</w:t>
      </w:r>
      <w:r>
        <w:rPr>
          <w:rFonts w:asciiTheme="majorHAnsi" w:hAnsiTheme="majorHAnsi"/>
          <w:sz w:val="24"/>
          <w:szCs w:val="24"/>
        </w:rPr>
        <w:t>ikşaf suretiyle giderilecektir.</w:t>
      </w:r>
    </w:p>
    <w:p w:rsidR="00DF7E81" w:rsidRDefault="00DF7E81" w:rsidP="00DF7E81">
      <w:pPr>
        <w:ind w:firstLine="567"/>
        <w:jc w:val="both"/>
        <w:rPr>
          <w:rFonts w:asciiTheme="majorHAnsi" w:hAnsiTheme="majorHAnsi"/>
          <w:sz w:val="24"/>
          <w:szCs w:val="24"/>
        </w:rPr>
      </w:pPr>
    </w:p>
    <w:p w:rsidR="00382DB0" w:rsidRPr="007A7EBB" w:rsidRDefault="007E29D2" w:rsidP="00382DB0">
      <w:pPr>
        <w:jc w:val="both"/>
        <w:rPr>
          <w:rFonts w:asciiTheme="majorHAnsi" w:hAnsiTheme="majorHAnsi"/>
          <w:b/>
          <w:sz w:val="24"/>
          <w:szCs w:val="24"/>
        </w:rPr>
      </w:pPr>
      <w:r w:rsidRPr="007A7EBB">
        <w:rPr>
          <w:rFonts w:asciiTheme="majorHAnsi" w:hAnsiTheme="majorHAnsi"/>
          <w:b/>
          <w:sz w:val="24"/>
          <w:szCs w:val="24"/>
        </w:rPr>
        <w:t xml:space="preserve">Madde </w:t>
      </w:r>
      <w:r w:rsidR="00DF7E81">
        <w:rPr>
          <w:rFonts w:asciiTheme="majorHAnsi" w:hAnsiTheme="majorHAnsi"/>
          <w:b/>
          <w:sz w:val="24"/>
          <w:szCs w:val="24"/>
        </w:rPr>
        <w:t>8</w:t>
      </w:r>
      <w:r>
        <w:rPr>
          <w:rFonts w:asciiTheme="majorHAnsi" w:hAnsiTheme="majorHAnsi"/>
          <w:b/>
          <w:sz w:val="24"/>
          <w:szCs w:val="24"/>
        </w:rPr>
        <w:t xml:space="preserve"> </w:t>
      </w:r>
      <w:r w:rsidR="00382DB0" w:rsidRPr="007A7EBB">
        <w:rPr>
          <w:rFonts w:asciiTheme="majorHAnsi" w:hAnsiTheme="majorHAnsi"/>
          <w:sz w:val="24"/>
          <w:szCs w:val="24"/>
        </w:rPr>
        <w:t>İhale konusuna giren plan ünitelerinin; fonksiyonları, işletme sınıfları, işletme amacı ve idare süreleri, idarenin bu konudaki mevzuat hükümleri</w:t>
      </w:r>
      <w:r w:rsidR="00382DB0">
        <w:rPr>
          <w:rFonts w:asciiTheme="majorHAnsi" w:hAnsiTheme="majorHAnsi"/>
          <w:sz w:val="24"/>
          <w:szCs w:val="24"/>
        </w:rPr>
        <w:t xml:space="preserve"> doğrultusunda </w:t>
      </w:r>
      <w:r w:rsidR="00B700E4">
        <w:rPr>
          <w:rFonts w:asciiTheme="majorHAnsi" w:hAnsiTheme="majorHAnsi"/>
          <w:sz w:val="24"/>
          <w:szCs w:val="24"/>
        </w:rPr>
        <w:t>idare ile</w:t>
      </w:r>
      <w:r>
        <w:rPr>
          <w:rFonts w:asciiTheme="majorHAnsi" w:hAnsiTheme="majorHAnsi"/>
          <w:sz w:val="24"/>
          <w:szCs w:val="24"/>
        </w:rPr>
        <w:t xml:space="preserve"> birlikte </w:t>
      </w:r>
      <w:r w:rsidR="00382DB0">
        <w:rPr>
          <w:rFonts w:asciiTheme="majorHAnsi" w:hAnsiTheme="majorHAnsi"/>
          <w:sz w:val="24"/>
          <w:szCs w:val="24"/>
        </w:rPr>
        <w:t>belirlenecek ve amenajman p</w:t>
      </w:r>
      <w:r w:rsidR="00382DB0" w:rsidRPr="007A7EBB">
        <w:rPr>
          <w:rFonts w:asciiTheme="majorHAnsi" w:hAnsiTheme="majorHAnsi"/>
          <w:sz w:val="24"/>
          <w:szCs w:val="24"/>
        </w:rPr>
        <w:t>lanlar</w:t>
      </w:r>
      <w:r w:rsidR="00382DB0">
        <w:rPr>
          <w:rFonts w:asciiTheme="majorHAnsi" w:hAnsiTheme="majorHAnsi"/>
          <w:sz w:val="24"/>
          <w:szCs w:val="24"/>
        </w:rPr>
        <w:t>ı</w:t>
      </w:r>
      <w:r w:rsidR="00382DB0" w:rsidRPr="007A7EBB">
        <w:rPr>
          <w:rFonts w:asciiTheme="majorHAnsi" w:hAnsiTheme="majorHAnsi"/>
          <w:sz w:val="24"/>
          <w:szCs w:val="24"/>
        </w:rPr>
        <w:t xml:space="preserve"> bu doğrultuda düzenlenecektir.</w:t>
      </w:r>
    </w:p>
    <w:p w:rsidR="00382DB0" w:rsidRDefault="00382DB0" w:rsidP="00382DB0">
      <w:pPr>
        <w:jc w:val="both"/>
        <w:rPr>
          <w:rFonts w:asciiTheme="majorHAnsi" w:hAnsiTheme="majorHAnsi"/>
          <w:sz w:val="24"/>
          <w:szCs w:val="24"/>
        </w:rPr>
      </w:pPr>
    </w:p>
    <w:p w:rsidR="00DF7E81" w:rsidRDefault="007E29D2" w:rsidP="00382DB0">
      <w:pPr>
        <w:jc w:val="both"/>
        <w:rPr>
          <w:rFonts w:asciiTheme="majorHAnsi" w:hAnsiTheme="majorHAnsi"/>
          <w:sz w:val="24"/>
          <w:szCs w:val="24"/>
        </w:rPr>
      </w:pPr>
      <w:r w:rsidRPr="007A7EBB">
        <w:rPr>
          <w:rFonts w:asciiTheme="majorHAnsi" w:hAnsiTheme="majorHAnsi"/>
          <w:b/>
          <w:sz w:val="24"/>
          <w:szCs w:val="24"/>
        </w:rPr>
        <w:t xml:space="preserve">Madde </w:t>
      </w:r>
      <w:r w:rsidR="00DF7E81">
        <w:rPr>
          <w:rFonts w:asciiTheme="majorHAnsi" w:hAnsiTheme="majorHAnsi"/>
          <w:b/>
          <w:sz w:val="24"/>
          <w:szCs w:val="24"/>
        </w:rPr>
        <w:t>9</w:t>
      </w:r>
      <w:r>
        <w:rPr>
          <w:rFonts w:asciiTheme="majorHAnsi" w:hAnsiTheme="majorHAnsi"/>
          <w:b/>
          <w:sz w:val="24"/>
          <w:szCs w:val="24"/>
        </w:rPr>
        <w:t xml:space="preserve"> </w:t>
      </w:r>
      <w:r w:rsidR="00382DB0" w:rsidRPr="007A7EBB">
        <w:rPr>
          <w:rFonts w:asciiTheme="majorHAnsi" w:hAnsiTheme="majorHAnsi"/>
          <w:sz w:val="24"/>
          <w:szCs w:val="24"/>
        </w:rPr>
        <w:t xml:space="preserve">Meşcere </w:t>
      </w:r>
      <w:r w:rsidR="00382DB0">
        <w:rPr>
          <w:rFonts w:asciiTheme="majorHAnsi" w:hAnsiTheme="majorHAnsi"/>
          <w:sz w:val="24"/>
          <w:szCs w:val="24"/>
        </w:rPr>
        <w:t xml:space="preserve">ve kuruluş </w:t>
      </w:r>
      <w:r w:rsidR="00382DB0" w:rsidRPr="007A7EBB">
        <w:rPr>
          <w:rFonts w:asciiTheme="majorHAnsi" w:hAnsiTheme="majorHAnsi"/>
          <w:sz w:val="24"/>
          <w:szCs w:val="24"/>
        </w:rPr>
        <w:t xml:space="preserve">tiplerinin ayrılmasında </w:t>
      </w:r>
      <w:proofErr w:type="spellStart"/>
      <w:r w:rsidR="00382DB0" w:rsidRPr="007A7EBB">
        <w:rPr>
          <w:rFonts w:asciiTheme="majorHAnsi" w:hAnsiTheme="majorHAnsi"/>
          <w:sz w:val="24"/>
          <w:szCs w:val="24"/>
        </w:rPr>
        <w:t>bonitet</w:t>
      </w:r>
      <w:proofErr w:type="spellEnd"/>
      <w:r w:rsidR="00382DB0" w:rsidRPr="007A7EBB">
        <w:rPr>
          <w:rFonts w:asciiTheme="majorHAnsi" w:hAnsiTheme="majorHAnsi"/>
          <w:sz w:val="24"/>
          <w:szCs w:val="24"/>
        </w:rPr>
        <w:t xml:space="preserve"> faktörü göz önünde tutulmayacaktır.</w:t>
      </w:r>
      <w:r w:rsidR="00DF7E81" w:rsidRPr="00DF7E81">
        <w:rPr>
          <w:rFonts w:asciiTheme="majorHAnsi" w:hAnsiTheme="majorHAnsi"/>
          <w:sz w:val="24"/>
          <w:szCs w:val="24"/>
        </w:rPr>
        <w:t xml:space="preserve"> </w:t>
      </w:r>
    </w:p>
    <w:p w:rsidR="00382DB0" w:rsidRDefault="00DF7E81" w:rsidP="00382DB0">
      <w:pPr>
        <w:jc w:val="both"/>
        <w:rPr>
          <w:rFonts w:asciiTheme="majorHAnsi" w:hAnsiTheme="majorHAnsi"/>
          <w:sz w:val="24"/>
          <w:szCs w:val="24"/>
        </w:rPr>
      </w:pPr>
      <w:proofErr w:type="spellStart"/>
      <w:r w:rsidRPr="007A7EBB">
        <w:rPr>
          <w:rFonts w:asciiTheme="majorHAnsi" w:hAnsiTheme="majorHAnsi"/>
          <w:sz w:val="24"/>
          <w:szCs w:val="24"/>
        </w:rPr>
        <w:t>Bonitet</w:t>
      </w:r>
      <w:proofErr w:type="spellEnd"/>
      <w:r w:rsidRPr="007A7EBB">
        <w:rPr>
          <w:rFonts w:asciiTheme="majorHAnsi" w:hAnsiTheme="majorHAnsi"/>
          <w:sz w:val="24"/>
          <w:szCs w:val="24"/>
        </w:rPr>
        <w:t xml:space="preserve"> ve yaş sınıfları haritaları yapılmayacak</w:t>
      </w:r>
      <w:r>
        <w:rPr>
          <w:rFonts w:asciiTheme="majorHAnsi" w:hAnsiTheme="majorHAnsi"/>
          <w:sz w:val="24"/>
          <w:szCs w:val="24"/>
        </w:rPr>
        <w:t xml:space="preserve">tır. </w:t>
      </w:r>
      <w:proofErr w:type="spellStart"/>
      <w:r>
        <w:rPr>
          <w:rFonts w:asciiTheme="majorHAnsi" w:hAnsiTheme="majorHAnsi"/>
          <w:sz w:val="24"/>
          <w:szCs w:val="24"/>
        </w:rPr>
        <w:t>Bonitet</w:t>
      </w:r>
      <w:proofErr w:type="spellEnd"/>
      <w:r>
        <w:rPr>
          <w:rFonts w:asciiTheme="majorHAnsi" w:hAnsiTheme="majorHAnsi"/>
          <w:sz w:val="24"/>
          <w:szCs w:val="24"/>
        </w:rPr>
        <w:t xml:space="preserve"> sınıfları </w:t>
      </w:r>
      <w:r w:rsidRPr="007A7EBB">
        <w:rPr>
          <w:rFonts w:asciiTheme="majorHAnsi" w:hAnsiTheme="majorHAnsi"/>
          <w:sz w:val="24"/>
          <w:szCs w:val="24"/>
        </w:rPr>
        <w:t xml:space="preserve">önceki planın </w:t>
      </w:r>
      <w:proofErr w:type="spellStart"/>
      <w:r w:rsidRPr="007A7EBB">
        <w:rPr>
          <w:rFonts w:asciiTheme="majorHAnsi" w:hAnsiTheme="majorHAnsi"/>
          <w:sz w:val="24"/>
          <w:szCs w:val="24"/>
        </w:rPr>
        <w:t>bonitet</w:t>
      </w:r>
      <w:proofErr w:type="spellEnd"/>
      <w:r w:rsidRPr="007A7EBB">
        <w:rPr>
          <w:rFonts w:asciiTheme="majorHAnsi" w:hAnsiTheme="majorHAnsi"/>
          <w:sz w:val="24"/>
          <w:szCs w:val="24"/>
        </w:rPr>
        <w:t xml:space="preserve"> haritasından faydalanılarak</w:t>
      </w:r>
      <w:r>
        <w:rPr>
          <w:rFonts w:asciiTheme="majorHAnsi" w:hAnsiTheme="majorHAnsi"/>
          <w:sz w:val="24"/>
          <w:szCs w:val="24"/>
        </w:rPr>
        <w:t xml:space="preserve">, yaş sınıfları ise ibreli ormanlarda alınan örnek </w:t>
      </w:r>
      <w:proofErr w:type="gramStart"/>
      <w:r>
        <w:rPr>
          <w:rFonts w:asciiTheme="majorHAnsi" w:hAnsiTheme="majorHAnsi"/>
          <w:sz w:val="24"/>
          <w:szCs w:val="24"/>
        </w:rPr>
        <w:t>alanların  tamamında</w:t>
      </w:r>
      <w:proofErr w:type="gramEnd"/>
      <w:r>
        <w:rPr>
          <w:rFonts w:asciiTheme="majorHAnsi" w:hAnsiTheme="majorHAnsi"/>
          <w:sz w:val="24"/>
          <w:szCs w:val="24"/>
        </w:rPr>
        <w:t xml:space="preserve"> yaş ölçümü yapılarak,  </w:t>
      </w:r>
      <w:r w:rsidRPr="00F522E6">
        <w:rPr>
          <w:rFonts w:asciiTheme="majorHAnsi" w:hAnsiTheme="majorHAnsi"/>
          <w:sz w:val="24"/>
          <w:szCs w:val="24"/>
        </w:rPr>
        <w:t>artım burgusu ile yaş ölçülemeyecek ağaç türlerinde</w:t>
      </w:r>
      <w:r>
        <w:rPr>
          <w:rFonts w:asciiTheme="majorHAnsi" w:hAnsiTheme="majorHAnsi"/>
          <w:sz w:val="24"/>
          <w:szCs w:val="24"/>
        </w:rPr>
        <w:t>n</w:t>
      </w:r>
      <w:r w:rsidRPr="00F522E6">
        <w:rPr>
          <w:rFonts w:asciiTheme="majorHAnsi" w:hAnsiTheme="majorHAnsi"/>
          <w:sz w:val="24"/>
          <w:szCs w:val="24"/>
        </w:rPr>
        <w:t xml:space="preserve"> (kayın, meşe vb.) </w:t>
      </w:r>
      <w:r>
        <w:rPr>
          <w:rFonts w:asciiTheme="majorHAnsi" w:hAnsiTheme="majorHAnsi"/>
          <w:sz w:val="24"/>
          <w:szCs w:val="24"/>
        </w:rPr>
        <w:t xml:space="preserve">oluşan ormanlarda </w:t>
      </w:r>
      <w:r w:rsidRPr="00F522E6">
        <w:rPr>
          <w:rFonts w:asciiTheme="majorHAnsi" w:hAnsiTheme="majorHAnsi"/>
          <w:sz w:val="24"/>
          <w:szCs w:val="24"/>
        </w:rPr>
        <w:t>eski plan yaş sınıfı değerlerinin güncellenerek</w:t>
      </w:r>
      <w:r>
        <w:rPr>
          <w:rFonts w:asciiTheme="majorHAnsi" w:hAnsiTheme="majorHAnsi"/>
          <w:sz w:val="24"/>
          <w:szCs w:val="24"/>
        </w:rPr>
        <w:t xml:space="preserve">; </w:t>
      </w:r>
      <w:proofErr w:type="spellStart"/>
      <w:r w:rsidRPr="007A7EBB">
        <w:rPr>
          <w:rFonts w:asciiTheme="majorHAnsi" w:hAnsiTheme="majorHAnsi"/>
          <w:sz w:val="24"/>
          <w:szCs w:val="24"/>
        </w:rPr>
        <w:t>meşcere</w:t>
      </w:r>
      <w:proofErr w:type="spellEnd"/>
      <w:r w:rsidRPr="007A7EBB">
        <w:rPr>
          <w:rFonts w:asciiTheme="majorHAnsi" w:hAnsiTheme="majorHAnsi"/>
          <w:sz w:val="24"/>
          <w:szCs w:val="24"/>
        </w:rPr>
        <w:t xml:space="preserve"> tiplerinin </w:t>
      </w:r>
      <w:proofErr w:type="spellStart"/>
      <w:r w:rsidRPr="007A7EBB">
        <w:rPr>
          <w:rFonts w:asciiTheme="majorHAnsi" w:hAnsiTheme="majorHAnsi"/>
          <w:sz w:val="24"/>
          <w:szCs w:val="24"/>
        </w:rPr>
        <w:t>bonitetleri</w:t>
      </w:r>
      <w:proofErr w:type="spellEnd"/>
      <w:r>
        <w:rPr>
          <w:rFonts w:asciiTheme="majorHAnsi" w:hAnsiTheme="majorHAnsi"/>
          <w:sz w:val="24"/>
          <w:szCs w:val="24"/>
        </w:rPr>
        <w:t xml:space="preserve"> ve yaş sınıfları </w:t>
      </w:r>
      <w:r w:rsidRPr="007A7EBB">
        <w:rPr>
          <w:rFonts w:asciiTheme="majorHAnsi" w:hAnsiTheme="majorHAnsi"/>
          <w:sz w:val="24"/>
          <w:szCs w:val="24"/>
        </w:rPr>
        <w:t>saha döküm tablosunda ilgili sütununda gösterilecektir.</w:t>
      </w:r>
    </w:p>
    <w:p w:rsidR="00DF7E81" w:rsidRDefault="00DF7E81" w:rsidP="00382DB0">
      <w:pPr>
        <w:jc w:val="both"/>
        <w:rPr>
          <w:rFonts w:asciiTheme="majorHAnsi" w:hAnsiTheme="majorHAnsi"/>
          <w:sz w:val="24"/>
          <w:szCs w:val="24"/>
        </w:rPr>
      </w:pPr>
    </w:p>
    <w:p w:rsidR="00382DB0" w:rsidRDefault="007E29D2" w:rsidP="00382DB0">
      <w:pPr>
        <w:jc w:val="both"/>
        <w:rPr>
          <w:rFonts w:asciiTheme="majorHAnsi" w:hAnsiTheme="majorHAnsi"/>
          <w:sz w:val="24"/>
          <w:szCs w:val="24"/>
        </w:rPr>
      </w:pPr>
      <w:r w:rsidRPr="007A7EBB">
        <w:rPr>
          <w:rFonts w:asciiTheme="majorHAnsi" w:hAnsiTheme="majorHAnsi"/>
          <w:b/>
          <w:sz w:val="24"/>
          <w:szCs w:val="24"/>
        </w:rPr>
        <w:t xml:space="preserve">Madde </w:t>
      </w:r>
      <w:r w:rsidR="00DF7E81">
        <w:rPr>
          <w:rFonts w:asciiTheme="majorHAnsi" w:hAnsiTheme="majorHAnsi"/>
          <w:b/>
          <w:sz w:val="24"/>
          <w:szCs w:val="24"/>
        </w:rPr>
        <w:t>10</w:t>
      </w:r>
      <w:r>
        <w:rPr>
          <w:rFonts w:asciiTheme="majorHAnsi" w:hAnsiTheme="majorHAnsi"/>
          <w:sz w:val="24"/>
          <w:szCs w:val="24"/>
        </w:rPr>
        <w:t xml:space="preserve"> </w:t>
      </w:r>
      <w:r w:rsidR="00382DB0" w:rsidRPr="007A7EBB">
        <w:rPr>
          <w:rFonts w:asciiTheme="majorHAnsi" w:hAnsiTheme="majorHAnsi"/>
          <w:sz w:val="24"/>
          <w:szCs w:val="24"/>
        </w:rPr>
        <w:t>Plan ünitesinde odun dışı orman ürünlerinin envanteri ve planı amenajman yönetmeliği ve ilgili mevzuat esasları dâhilinde</w:t>
      </w:r>
      <w:r w:rsidR="00382DB0">
        <w:rPr>
          <w:rFonts w:asciiTheme="majorHAnsi" w:hAnsiTheme="majorHAnsi"/>
          <w:sz w:val="24"/>
          <w:szCs w:val="24"/>
        </w:rPr>
        <w:t xml:space="preserve"> </w:t>
      </w:r>
      <w:r w:rsidR="00382DB0" w:rsidRPr="007A7EBB">
        <w:rPr>
          <w:rFonts w:asciiTheme="majorHAnsi" w:hAnsiTheme="majorHAnsi"/>
          <w:sz w:val="24"/>
          <w:szCs w:val="24"/>
        </w:rPr>
        <w:t>uzman birimlerce yapıl</w:t>
      </w:r>
      <w:r w:rsidR="00382DB0">
        <w:rPr>
          <w:rFonts w:asciiTheme="majorHAnsi" w:hAnsiTheme="majorHAnsi"/>
          <w:sz w:val="24"/>
          <w:szCs w:val="24"/>
        </w:rPr>
        <w:t xml:space="preserve">mış ise </w:t>
      </w:r>
      <w:r w:rsidR="00382DB0" w:rsidRPr="007A7EBB">
        <w:rPr>
          <w:rFonts w:asciiTheme="majorHAnsi" w:hAnsiTheme="majorHAnsi"/>
          <w:sz w:val="24"/>
          <w:szCs w:val="24"/>
        </w:rPr>
        <w:t>amen</w:t>
      </w:r>
      <w:r w:rsidR="00382DB0">
        <w:rPr>
          <w:rFonts w:asciiTheme="majorHAnsi" w:hAnsiTheme="majorHAnsi"/>
          <w:sz w:val="24"/>
          <w:szCs w:val="24"/>
        </w:rPr>
        <w:t>a</w:t>
      </w:r>
      <w:r w:rsidR="00382DB0" w:rsidRPr="007A7EBB">
        <w:rPr>
          <w:rFonts w:asciiTheme="majorHAnsi" w:hAnsiTheme="majorHAnsi"/>
          <w:sz w:val="24"/>
          <w:szCs w:val="24"/>
        </w:rPr>
        <w:t>jman planına eklen</w:t>
      </w:r>
      <w:r w:rsidR="00382DB0">
        <w:rPr>
          <w:rFonts w:asciiTheme="majorHAnsi" w:hAnsiTheme="majorHAnsi"/>
          <w:sz w:val="24"/>
          <w:szCs w:val="24"/>
        </w:rPr>
        <w:t>ecektir.</w:t>
      </w:r>
    </w:p>
    <w:p w:rsidR="00DB04FD" w:rsidRDefault="00DB04FD" w:rsidP="00382DB0">
      <w:pPr>
        <w:jc w:val="both"/>
        <w:rPr>
          <w:rFonts w:asciiTheme="majorHAnsi" w:hAnsiTheme="majorHAnsi"/>
          <w:sz w:val="24"/>
          <w:szCs w:val="24"/>
        </w:rPr>
      </w:pPr>
    </w:p>
    <w:p w:rsidR="00382DB0" w:rsidRPr="00B700E4" w:rsidRDefault="007E29D2" w:rsidP="007E29D2">
      <w:pPr>
        <w:tabs>
          <w:tab w:val="left" w:pos="567"/>
          <w:tab w:val="left" w:pos="1134"/>
          <w:tab w:val="left" w:pos="1701"/>
        </w:tabs>
        <w:jc w:val="both"/>
        <w:rPr>
          <w:rFonts w:asciiTheme="majorHAnsi" w:hAnsiTheme="majorHAnsi"/>
          <w:color w:val="FF0000"/>
          <w:sz w:val="24"/>
          <w:szCs w:val="24"/>
        </w:rPr>
      </w:pPr>
      <w:r w:rsidRPr="007A7EBB">
        <w:rPr>
          <w:rFonts w:asciiTheme="majorHAnsi" w:hAnsiTheme="majorHAnsi"/>
          <w:b/>
          <w:sz w:val="24"/>
          <w:szCs w:val="24"/>
        </w:rPr>
        <w:t xml:space="preserve">Madde </w:t>
      </w:r>
      <w:r>
        <w:rPr>
          <w:rFonts w:asciiTheme="majorHAnsi" w:hAnsiTheme="majorHAnsi"/>
          <w:b/>
          <w:sz w:val="24"/>
          <w:szCs w:val="24"/>
        </w:rPr>
        <w:t>1</w:t>
      </w:r>
      <w:r w:rsidR="00DF7E81">
        <w:rPr>
          <w:rFonts w:asciiTheme="majorHAnsi" w:hAnsiTheme="majorHAnsi"/>
          <w:b/>
          <w:sz w:val="24"/>
          <w:szCs w:val="24"/>
        </w:rPr>
        <w:t>1</w:t>
      </w:r>
      <w:r>
        <w:rPr>
          <w:rFonts w:asciiTheme="majorHAnsi" w:hAnsiTheme="majorHAnsi"/>
          <w:b/>
          <w:sz w:val="24"/>
          <w:szCs w:val="24"/>
        </w:rPr>
        <w:t xml:space="preserve"> </w:t>
      </w:r>
      <w:r w:rsidR="00382DB0" w:rsidRPr="00682D7A">
        <w:rPr>
          <w:rFonts w:asciiTheme="majorHAnsi" w:hAnsiTheme="majorHAnsi"/>
          <w:sz w:val="24"/>
          <w:szCs w:val="24"/>
        </w:rPr>
        <w:t>Amenajman planlarının düzenlenmesinde Genel Müdürlüğümüz tarafından üretilen programların veri tabanları</w:t>
      </w:r>
      <w:r w:rsidR="009A41A1" w:rsidRPr="00682D7A">
        <w:rPr>
          <w:rFonts w:asciiTheme="majorHAnsi" w:hAnsiTheme="majorHAnsi"/>
          <w:sz w:val="24"/>
          <w:szCs w:val="24"/>
        </w:rPr>
        <w:t xml:space="preserve"> kullanıla</w:t>
      </w:r>
      <w:r w:rsidR="00382DB0" w:rsidRPr="00682D7A">
        <w:rPr>
          <w:rFonts w:asciiTheme="majorHAnsi" w:hAnsiTheme="majorHAnsi"/>
          <w:sz w:val="24"/>
          <w:szCs w:val="24"/>
        </w:rPr>
        <w:t xml:space="preserve">caktır. </w:t>
      </w:r>
    </w:p>
    <w:p w:rsidR="00DB04FD" w:rsidRPr="007A7EBB" w:rsidRDefault="00DB04FD" w:rsidP="007E29D2">
      <w:pPr>
        <w:tabs>
          <w:tab w:val="left" w:pos="567"/>
          <w:tab w:val="left" w:pos="1134"/>
          <w:tab w:val="left" w:pos="1701"/>
        </w:tabs>
        <w:jc w:val="both"/>
        <w:rPr>
          <w:rFonts w:asciiTheme="majorHAnsi" w:hAnsiTheme="majorHAnsi"/>
          <w:sz w:val="24"/>
          <w:szCs w:val="24"/>
        </w:rPr>
      </w:pPr>
    </w:p>
    <w:p w:rsidR="00382DB0" w:rsidRDefault="007E29D2" w:rsidP="007E29D2">
      <w:pPr>
        <w:jc w:val="both"/>
        <w:rPr>
          <w:rFonts w:asciiTheme="majorHAnsi" w:hAnsiTheme="majorHAnsi"/>
          <w:sz w:val="24"/>
          <w:szCs w:val="24"/>
        </w:rPr>
      </w:pPr>
      <w:r w:rsidRPr="007A7EBB">
        <w:rPr>
          <w:rFonts w:asciiTheme="majorHAnsi" w:hAnsiTheme="majorHAnsi"/>
          <w:b/>
          <w:sz w:val="24"/>
          <w:szCs w:val="24"/>
        </w:rPr>
        <w:t xml:space="preserve">Madde </w:t>
      </w:r>
      <w:r>
        <w:rPr>
          <w:rFonts w:asciiTheme="majorHAnsi" w:hAnsiTheme="majorHAnsi"/>
          <w:b/>
          <w:sz w:val="24"/>
          <w:szCs w:val="24"/>
        </w:rPr>
        <w:t>1</w:t>
      </w:r>
      <w:r w:rsidR="00DF7E81">
        <w:rPr>
          <w:rFonts w:asciiTheme="majorHAnsi" w:hAnsiTheme="majorHAnsi"/>
          <w:b/>
          <w:sz w:val="24"/>
          <w:szCs w:val="24"/>
        </w:rPr>
        <w:t>2</w:t>
      </w:r>
      <w:r>
        <w:rPr>
          <w:rFonts w:asciiTheme="majorHAnsi" w:hAnsiTheme="majorHAnsi"/>
          <w:b/>
          <w:sz w:val="24"/>
          <w:szCs w:val="24"/>
        </w:rPr>
        <w:t xml:space="preserve"> </w:t>
      </w:r>
      <w:r w:rsidR="00382DB0" w:rsidRPr="007A7EBB">
        <w:rPr>
          <w:rFonts w:asciiTheme="majorHAnsi" w:hAnsiTheme="majorHAnsi"/>
          <w:sz w:val="24"/>
          <w:szCs w:val="24"/>
        </w:rPr>
        <w:t xml:space="preserve">Plan ünitelerinin dış sınırları bitişik plan ünitelerinin dış sınırlarıyla çakıştırılarak </w:t>
      </w:r>
      <w:r w:rsidR="00382DB0">
        <w:rPr>
          <w:rFonts w:asciiTheme="majorHAnsi" w:hAnsiTheme="majorHAnsi"/>
          <w:sz w:val="24"/>
          <w:szCs w:val="24"/>
        </w:rPr>
        <w:t xml:space="preserve">Bilgi Sistemleri Dairesi Başkanlığı ile </w:t>
      </w:r>
      <w:r w:rsidR="00382DB0" w:rsidRPr="007A7EBB">
        <w:rPr>
          <w:rFonts w:asciiTheme="majorHAnsi" w:hAnsiTheme="majorHAnsi"/>
          <w:sz w:val="24"/>
          <w:szCs w:val="24"/>
        </w:rPr>
        <w:t>mutabakata varılacaktır. Boşluk ve mükerrer alanlar olmayacaktır.</w:t>
      </w:r>
    </w:p>
    <w:p w:rsidR="00DB04FD" w:rsidRDefault="00DB04FD" w:rsidP="007E29D2">
      <w:pPr>
        <w:jc w:val="both"/>
        <w:rPr>
          <w:rFonts w:asciiTheme="majorHAnsi" w:hAnsiTheme="majorHAnsi"/>
          <w:sz w:val="24"/>
          <w:szCs w:val="24"/>
        </w:rPr>
      </w:pPr>
    </w:p>
    <w:p w:rsidR="00382DB0" w:rsidRDefault="007E29D2" w:rsidP="007E29D2">
      <w:pPr>
        <w:jc w:val="both"/>
        <w:rPr>
          <w:rFonts w:asciiTheme="majorHAnsi" w:hAnsiTheme="majorHAnsi"/>
          <w:sz w:val="24"/>
          <w:szCs w:val="24"/>
        </w:rPr>
      </w:pPr>
      <w:r w:rsidRPr="007A7EBB">
        <w:rPr>
          <w:rFonts w:asciiTheme="majorHAnsi" w:hAnsiTheme="majorHAnsi"/>
          <w:b/>
          <w:sz w:val="24"/>
          <w:szCs w:val="24"/>
        </w:rPr>
        <w:t xml:space="preserve">Madde </w:t>
      </w:r>
      <w:r>
        <w:rPr>
          <w:rFonts w:asciiTheme="majorHAnsi" w:hAnsiTheme="majorHAnsi"/>
          <w:b/>
          <w:sz w:val="24"/>
          <w:szCs w:val="24"/>
        </w:rPr>
        <w:t>1</w:t>
      </w:r>
      <w:r w:rsidR="00DF7E81">
        <w:rPr>
          <w:rFonts w:asciiTheme="majorHAnsi" w:hAnsiTheme="majorHAnsi"/>
          <w:b/>
          <w:sz w:val="24"/>
          <w:szCs w:val="24"/>
        </w:rPr>
        <w:t>3</w:t>
      </w:r>
      <w:r>
        <w:rPr>
          <w:rFonts w:asciiTheme="majorHAnsi" w:hAnsiTheme="majorHAnsi"/>
          <w:b/>
          <w:sz w:val="24"/>
          <w:szCs w:val="24"/>
        </w:rPr>
        <w:t xml:space="preserve"> </w:t>
      </w:r>
      <w:r w:rsidR="00382DB0" w:rsidRPr="003470E7">
        <w:rPr>
          <w:rFonts w:asciiTheme="majorHAnsi" w:hAnsiTheme="majorHAnsi"/>
          <w:sz w:val="24"/>
          <w:szCs w:val="24"/>
        </w:rPr>
        <w:t>Envanter çalışmaları esnasında meşe cinsinin envanteri tür bazında yapılacak, meşcere tiplerinin ayrımı ve planlaması da tür bazında yapılacaktır</w:t>
      </w:r>
      <w:r w:rsidR="00DB04FD">
        <w:rPr>
          <w:rFonts w:asciiTheme="majorHAnsi" w:hAnsiTheme="majorHAnsi"/>
          <w:sz w:val="24"/>
          <w:szCs w:val="24"/>
        </w:rPr>
        <w:t>.</w:t>
      </w:r>
    </w:p>
    <w:p w:rsidR="00DB04FD" w:rsidRDefault="00DB04FD" w:rsidP="007E29D2">
      <w:pPr>
        <w:jc w:val="both"/>
        <w:rPr>
          <w:rFonts w:asciiTheme="majorHAnsi" w:hAnsiTheme="majorHAnsi"/>
          <w:b/>
          <w:sz w:val="24"/>
          <w:szCs w:val="24"/>
        </w:rPr>
      </w:pPr>
    </w:p>
    <w:p w:rsidR="00382DB0" w:rsidRDefault="007E29D2" w:rsidP="007E29D2">
      <w:pPr>
        <w:jc w:val="both"/>
        <w:rPr>
          <w:rFonts w:asciiTheme="majorHAnsi" w:hAnsiTheme="majorHAnsi"/>
          <w:sz w:val="24"/>
          <w:szCs w:val="24"/>
        </w:rPr>
      </w:pPr>
      <w:r w:rsidRPr="007A7EBB">
        <w:rPr>
          <w:rFonts w:asciiTheme="majorHAnsi" w:hAnsiTheme="majorHAnsi"/>
          <w:b/>
          <w:sz w:val="24"/>
          <w:szCs w:val="24"/>
        </w:rPr>
        <w:t>Madde</w:t>
      </w:r>
      <w:r w:rsidR="00DF7E81">
        <w:rPr>
          <w:rFonts w:asciiTheme="majorHAnsi" w:hAnsiTheme="majorHAnsi"/>
          <w:b/>
          <w:sz w:val="24"/>
          <w:szCs w:val="24"/>
        </w:rPr>
        <w:t xml:space="preserve"> </w:t>
      </w:r>
      <w:r>
        <w:rPr>
          <w:rFonts w:asciiTheme="majorHAnsi" w:hAnsiTheme="majorHAnsi"/>
          <w:b/>
          <w:sz w:val="24"/>
          <w:szCs w:val="24"/>
        </w:rPr>
        <w:t>1</w:t>
      </w:r>
      <w:r w:rsidR="00DF7E81">
        <w:rPr>
          <w:rFonts w:asciiTheme="majorHAnsi" w:hAnsiTheme="majorHAnsi"/>
          <w:b/>
          <w:sz w:val="24"/>
          <w:szCs w:val="24"/>
        </w:rPr>
        <w:t>4</w:t>
      </w:r>
      <w:r>
        <w:rPr>
          <w:rFonts w:asciiTheme="majorHAnsi" w:hAnsiTheme="majorHAnsi"/>
          <w:b/>
          <w:sz w:val="24"/>
          <w:szCs w:val="24"/>
        </w:rPr>
        <w:t xml:space="preserve"> </w:t>
      </w:r>
      <w:r w:rsidR="00382DB0" w:rsidRPr="00937B70">
        <w:rPr>
          <w:rFonts w:asciiTheme="majorHAnsi" w:hAnsiTheme="majorHAnsi"/>
          <w:color w:val="FF0000"/>
          <w:sz w:val="24"/>
          <w:szCs w:val="24"/>
        </w:rPr>
        <w:t xml:space="preserve">Dikili kabuklu gövde hacim ve artım tablosu yenilenmeyecektir. </w:t>
      </w:r>
      <w:r w:rsidR="00382DB0" w:rsidRPr="00833E19">
        <w:rPr>
          <w:rFonts w:asciiTheme="majorHAnsi" w:hAnsiTheme="majorHAnsi"/>
          <w:sz w:val="24"/>
          <w:szCs w:val="24"/>
        </w:rPr>
        <w:t>Plan ünitesinde dikili kabuklu gövde hacim ve artım tablosu olmayan ağaç türleri için en yakın işletme şefliğinden faydalanılacaktır.</w:t>
      </w:r>
    </w:p>
    <w:p w:rsidR="00DB04FD" w:rsidRDefault="00DB04FD" w:rsidP="007E29D2">
      <w:pPr>
        <w:jc w:val="both"/>
        <w:rPr>
          <w:rFonts w:asciiTheme="majorHAnsi" w:hAnsiTheme="majorHAnsi"/>
          <w:color w:val="FF0000"/>
          <w:sz w:val="24"/>
          <w:szCs w:val="24"/>
        </w:rPr>
      </w:pPr>
    </w:p>
    <w:p w:rsidR="00382DB0" w:rsidRDefault="007E29D2" w:rsidP="007E29D2">
      <w:pPr>
        <w:jc w:val="both"/>
        <w:rPr>
          <w:rFonts w:asciiTheme="majorHAnsi" w:hAnsiTheme="majorHAnsi"/>
          <w:sz w:val="24"/>
          <w:szCs w:val="24"/>
        </w:rPr>
      </w:pPr>
      <w:r w:rsidRPr="007A7EBB">
        <w:rPr>
          <w:rFonts w:asciiTheme="majorHAnsi" w:hAnsiTheme="majorHAnsi"/>
          <w:b/>
          <w:sz w:val="24"/>
          <w:szCs w:val="24"/>
        </w:rPr>
        <w:t xml:space="preserve">Madde </w:t>
      </w:r>
      <w:r>
        <w:rPr>
          <w:rFonts w:asciiTheme="majorHAnsi" w:hAnsiTheme="majorHAnsi"/>
          <w:b/>
          <w:sz w:val="24"/>
          <w:szCs w:val="24"/>
        </w:rPr>
        <w:t>1</w:t>
      </w:r>
      <w:r w:rsidR="00DF7E81">
        <w:rPr>
          <w:rFonts w:asciiTheme="majorHAnsi" w:hAnsiTheme="majorHAnsi"/>
          <w:b/>
          <w:sz w:val="24"/>
          <w:szCs w:val="24"/>
        </w:rPr>
        <w:t>5</w:t>
      </w:r>
      <w:r>
        <w:rPr>
          <w:rFonts w:asciiTheme="majorHAnsi" w:hAnsiTheme="majorHAnsi"/>
          <w:b/>
          <w:sz w:val="24"/>
          <w:szCs w:val="24"/>
        </w:rPr>
        <w:t xml:space="preserve"> </w:t>
      </w:r>
      <w:r w:rsidR="00382DB0" w:rsidRPr="006279AB">
        <w:rPr>
          <w:rFonts w:asciiTheme="majorHAnsi" w:hAnsiTheme="majorHAnsi"/>
          <w:sz w:val="24"/>
          <w:szCs w:val="24"/>
        </w:rPr>
        <w:t xml:space="preserve">Kadastro verilerinin orman amenajman plan haritalarında kullanılması konusunda 299 sayılı tebliğin 5.1 başlığı esas alınacaktır. Bu başlık altındaki şartların sağlanamaması durumunda, var olan kesinleşmiş kadastro haritaları idare tarafından </w:t>
      </w:r>
      <w:r w:rsidR="00382DB0" w:rsidRPr="006279AB">
        <w:rPr>
          <w:rFonts w:asciiTheme="majorHAnsi" w:hAnsiTheme="majorHAnsi"/>
          <w:sz w:val="24"/>
          <w:szCs w:val="24"/>
        </w:rPr>
        <w:lastRenderedPageBreak/>
        <w:t>uygun formata (kapalı alan özelliğinde, wgs84 projeksiyonunda, altı derecelik dilimlere dönüştürülmüş, *.</w:t>
      </w:r>
      <w:proofErr w:type="spellStart"/>
      <w:r w:rsidR="00382DB0" w:rsidRPr="006279AB">
        <w:rPr>
          <w:rFonts w:asciiTheme="majorHAnsi" w:hAnsiTheme="majorHAnsi"/>
          <w:sz w:val="24"/>
          <w:szCs w:val="24"/>
        </w:rPr>
        <w:t>shp</w:t>
      </w:r>
      <w:proofErr w:type="spellEnd"/>
      <w:r w:rsidR="00382DB0" w:rsidRPr="006279AB">
        <w:rPr>
          <w:rFonts w:asciiTheme="majorHAnsi" w:hAnsiTheme="majorHAnsi"/>
          <w:sz w:val="24"/>
          <w:szCs w:val="24"/>
        </w:rPr>
        <w:t xml:space="preserve"> veya *.</w:t>
      </w:r>
      <w:proofErr w:type="spellStart"/>
      <w:r w:rsidR="00382DB0" w:rsidRPr="006279AB">
        <w:rPr>
          <w:rFonts w:asciiTheme="majorHAnsi" w:hAnsiTheme="majorHAnsi"/>
          <w:sz w:val="24"/>
          <w:szCs w:val="24"/>
        </w:rPr>
        <w:t>dxf</w:t>
      </w:r>
      <w:proofErr w:type="spellEnd"/>
      <w:r w:rsidR="00382DB0" w:rsidRPr="006279AB">
        <w:rPr>
          <w:rFonts w:asciiTheme="majorHAnsi" w:hAnsiTheme="majorHAnsi"/>
          <w:sz w:val="24"/>
          <w:szCs w:val="24"/>
        </w:rPr>
        <w:t xml:space="preserve"> uzantılı) dönüştürülerek plan yapıcıya verilmesi durumunda, plan yapıcısı meşcere haritalarının yapımında bu verilerden faydalanmak üzere plan veri tabanına kadastro katmanı olarak ekleyecektir.</w:t>
      </w:r>
    </w:p>
    <w:p w:rsidR="00382DB0" w:rsidRDefault="00382DB0" w:rsidP="00382DB0">
      <w:pPr>
        <w:ind w:firstLine="567"/>
        <w:jc w:val="both"/>
        <w:rPr>
          <w:rFonts w:asciiTheme="majorHAnsi" w:hAnsiTheme="majorHAnsi"/>
          <w:sz w:val="24"/>
          <w:szCs w:val="24"/>
        </w:rPr>
      </w:pPr>
    </w:p>
    <w:p w:rsidR="00382DB0" w:rsidRDefault="00382DB0" w:rsidP="007E29D2">
      <w:pPr>
        <w:jc w:val="both"/>
        <w:rPr>
          <w:rFonts w:asciiTheme="majorHAnsi" w:hAnsiTheme="majorHAnsi"/>
          <w:b/>
          <w:sz w:val="24"/>
          <w:szCs w:val="24"/>
        </w:rPr>
      </w:pPr>
      <w:r w:rsidRPr="007A7EBB">
        <w:rPr>
          <w:rFonts w:asciiTheme="majorHAnsi" w:hAnsiTheme="majorHAnsi"/>
          <w:b/>
          <w:sz w:val="24"/>
          <w:szCs w:val="24"/>
        </w:rPr>
        <w:t>Planların Düzenlenmesi Ve Onaylanması</w:t>
      </w:r>
    </w:p>
    <w:p w:rsidR="00434326" w:rsidRPr="007A7EBB" w:rsidRDefault="00434326" w:rsidP="007E29D2">
      <w:pPr>
        <w:jc w:val="both"/>
        <w:rPr>
          <w:rFonts w:asciiTheme="majorHAnsi" w:hAnsiTheme="majorHAnsi"/>
          <w:sz w:val="24"/>
          <w:szCs w:val="24"/>
        </w:rPr>
      </w:pPr>
    </w:p>
    <w:p w:rsidR="00382DB0" w:rsidRDefault="00382DB0" w:rsidP="007E29D2">
      <w:pPr>
        <w:jc w:val="both"/>
        <w:rPr>
          <w:rFonts w:asciiTheme="majorHAnsi" w:hAnsiTheme="majorHAnsi"/>
          <w:sz w:val="24"/>
          <w:szCs w:val="24"/>
        </w:rPr>
      </w:pPr>
      <w:r w:rsidRPr="007A7EBB">
        <w:rPr>
          <w:rFonts w:asciiTheme="majorHAnsi" w:hAnsiTheme="majorHAnsi"/>
          <w:b/>
          <w:sz w:val="24"/>
          <w:szCs w:val="24"/>
        </w:rPr>
        <w:t>Madde 1</w:t>
      </w:r>
      <w:r w:rsidR="00DF7E81">
        <w:rPr>
          <w:rFonts w:asciiTheme="majorHAnsi" w:hAnsiTheme="majorHAnsi"/>
          <w:b/>
          <w:sz w:val="24"/>
          <w:szCs w:val="24"/>
        </w:rPr>
        <w:t>6</w:t>
      </w:r>
      <w:r w:rsidRPr="007A7EBB">
        <w:rPr>
          <w:rFonts w:asciiTheme="majorHAnsi" w:hAnsiTheme="majorHAnsi"/>
          <w:b/>
          <w:sz w:val="24"/>
          <w:szCs w:val="24"/>
        </w:rPr>
        <w:t>-a</w:t>
      </w:r>
      <w:r>
        <w:rPr>
          <w:rFonts w:asciiTheme="majorHAnsi" w:hAnsiTheme="majorHAnsi"/>
          <w:b/>
          <w:sz w:val="24"/>
          <w:szCs w:val="24"/>
        </w:rPr>
        <w:t>-</w:t>
      </w:r>
      <w:r w:rsidRPr="007A7EBB">
        <w:rPr>
          <w:rFonts w:asciiTheme="majorHAnsi" w:hAnsiTheme="majorHAnsi"/>
          <w:sz w:val="24"/>
          <w:szCs w:val="24"/>
        </w:rPr>
        <w:t xml:space="preserve">Plana eklenecek haritalar </w:t>
      </w:r>
      <w:r>
        <w:rPr>
          <w:rFonts w:asciiTheme="majorHAnsi" w:hAnsiTheme="majorHAnsi"/>
          <w:sz w:val="24"/>
          <w:szCs w:val="24"/>
        </w:rPr>
        <w:t xml:space="preserve">tesviye eğrili </w:t>
      </w:r>
      <w:r w:rsidRPr="007A7EBB">
        <w:rPr>
          <w:rFonts w:asciiTheme="majorHAnsi" w:hAnsiTheme="majorHAnsi"/>
          <w:sz w:val="24"/>
          <w:szCs w:val="24"/>
        </w:rPr>
        <w:t>meşcere</w:t>
      </w:r>
      <w:r>
        <w:rPr>
          <w:rFonts w:asciiTheme="majorHAnsi" w:hAnsiTheme="majorHAnsi"/>
          <w:sz w:val="24"/>
          <w:szCs w:val="24"/>
        </w:rPr>
        <w:t xml:space="preserve"> ve</w:t>
      </w:r>
      <w:r w:rsidRPr="007A7EBB">
        <w:rPr>
          <w:rFonts w:asciiTheme="majorHAnsi" w:hAnsiTheme="majorHAnsi"/>
          <w:sz w:val="24"/>
          <w:szCs w:val="24"/>
        </w:rPr>
        <w:t xml:space="preserve"> fonksiyon haritalarıdır. </w:t>
      </w:r>
      <w:r>
        <w:rPr>
          <w:rFonts w:asciiTheme="majorHAnsi" w:hAnsiTheme="majorHAnsi"/>
          <w:sz w:val="24"/>
          <w:szCs w:val="24"/>
        </w:rPr>
        <w:t xml:space="preserve">Hazırlanan </w:t>
      </w:r>
      <w:proofErr w:type="spellStart"/>
      <w:r>
        <w:rPr>
          <w:rFonts w:asciiTheme="majorHAnsi" w:hAnsiTheme="majorHAnsi"/>
          <w:sz w:val="24"/>
          <w:szCs w:val="24"/>
        </w:rPr>
        <w:t>topografik</w:t>
      </w:r>
      <w:proofErr w:type="spellEnd"/>
      <w:r>
        <w:rPr>
          <w:rFonts w:asciiTheme="majorHAnsi" w:hAnsiTheme="majorHAnsi"/>
          <w:sz w:val="24"/>
          <w:szCs w:val="24"/>
        </w:rPr>
        <w:t xml:space="preserve"> </w:t>
      </w:r>
      <w:proofErr w:type="spellStart"/>
      <w:r>
        <w:rPr>
          <w:rFonts w:asciiTheme="majorHAnsi" w:hAnsiTheme="majorHAnsi"/>
          <w:sz w:val="24"/>
          <w:szCs w:val="24"/>
        </w:rPr>
        <w:t>meşcere</w:t>
      </w:r>
      <w:proofErr w:type="spellEnd"/>
      <w:r>
        <w:rPr>
          <w:rFonts w:asciiTheme="majorHAnsi" w:hAnsiTheme="majorHAnsi"/>
          <w:sz w:val="24"/>
          <w:szCs w:val="24"/>
        </w:rPr>
        <w:t xml:space="preserve"> haritası CD ortamında olacak</w:t>
      </w:r>
      <w:r w:rsidR="0065734D">
        <w:rPr>
          <w:rFonts w:asciiTheme="majorHAnsi" w:hAnsiTheme="majorHAnsi"/>
          <w:sz w:val="24"/>
          <w:szCs w:val="24"/>
        </w:rPr>
        <w:t xml:space="preserve">, </w:t>
      </w:r>
      <w:r>
        <w:rPr>
          <w:rFonts w:asciiTheme="majorHAnsi" w:hAnsiTheme="majorHAnsi"/>
          <w:sz w:val="24"/>
          <w:szCs w:val="24"/>
        </w:rPr>
        <w:t xml:space="preserve"> çıktısı alınmayacaktır. </w:t>
      </w:r>
      <w:r w:rsidRPr="007A7EBB">
        <w:rPr>
          <w:rFonts w:asciiTheme="majorHAnsi" w:hAnsiTheme="majorHAnsi"/>
          <w:sz w:val="24"/>
          <w:szCs w:val="24"/>
        </w:rPr>
        <w:t>Plan tabloları</w:t>
      </w:r>
      <w:r>
        <w:rPr>
          <w:rFonts w:asciiTheme="majorHAnsi" w:hAnsiTheme="majorHAnsi"/>
          <w:sz w:val="24"/>
          <w:szCs w:val="24"/>
        </w:rPr>
        <w:t>, raporları ve</w:t>
      </w:r>
      <w:r w:rsidRPr="007A7EBB">
        <w:rPr>
          <w:rFonts w:asciiTheme="majorHAnsi" w:hAnsiTheme="majorHAnsi"/>
          <w:sz w:val="24"/>
          <w:szCs w:val="24"/>
        </w:rPr>
        <w:t xml:space="preserve"> haritalar</w:t>
      </w:r>
      <w:r>
        <w:rPr>
          <w:rFonts w:asciiTheme="majorHAnsi" w:hAnsiTheme="majorHAnsi"/>
          <w:sz w:val="24"/>
          <w:szCs w:val="24"/>
        </w:rPr>
        <w:t xml:space="preserve">ı, </w:t>
      </w:r>
      <w:r w:rsidRPr="007A7EBB">
        <w:rPr>
          <w:rFonts w:asciiTheme="majorHAnsi" w:hAnsiTheme="majorHAnsi"/>
          <w:sz w:val="24"/>
          <w:szCs w:val="24"/>
        </w:rPr>
        <w:t xml:space="preserve"> Orman İdaresi ve Planlama Dairesi Başkanlığının sahip olduğu yazılım ve donanıma uyumlu programlar kullanılarak hazırlan</w:t>
      </w:r>
      <w:r w:rsidR="0065734D">
        <w:rPr>
          <w:rFonts w:asciiTheme="majorHAnsi" w:hAnsiTheme="majorHAnsi"/>
          <w:sz w:val="24"/>
          <w:szCs w:val="24"/>
        </w:rPr>
        <w:t>acakt</w:t>
      </w:r>
      <w:r w:rsidRPr="007A7EBB">
        <w:rPr>
          <w:rFonts w:asciiTheme="majorHAnsi" w:hAnsiTheme="majorHAnsi"/>
          <w:sz w:val="24"/>
          <w:szCs w:val="24"/>
        </w:rPr>
        <w:t>ır.</w:t>
      </w:r>
    </w:p>
    <w:p w:rsidR="00DB04FD" w:rsidRPr="007A7EBB" w:rsidRDefault="00DB04FD" w:rsidP="007E29D2">
      <w:pPr>
        <w:jc w:val="both"/>
        <w:rPr>
          <w:rFonts w:asciiTheme="majorHAnsi" w:hAnsiTheme="majorHAnsi"/>
          <w:sz w:val="24"/>
          <w:szCs w:val="24"/>
        </w:rPr>
      </w:pPr>
    </w:p>
    <w:p w:rsidR="00382DB0" w:rsidRDefault="00382DB0" w:rsidP="007E29D2">
      <w:pPr>
        <w:jc w:val="both"/>
        <w:rPr>
          <w:rFonts w:asciiTheme="majorHAnsi" w:hAnsiTheme="majorHAnsi"/>
          <w:sz w:val="24"/>
          <w:szCs w:val="24"/>
        </w:rPr>
      </w:pPr>
      <w:proofErr w:type="gramStart"/>
      <w:r w:rsidRPr="007A7EBB">
        <w:rPr>
          <w:rFonts w:asciiTheme="majorHAnsi" w:hAnsiTheme="majorHAnsi"/>
          <w:b/>
          <w:sz w:val="24"/>
          <w:szCs w:val="24"/>
        </w:rPr>
        <w:t>b</w:t>
      </w:r>
      <w:proofErr w:type="gramEnd"/>
      <w:r>
        <w:rPr>
          <w:rFonts w:asciiTheme="majorHAnsi" w:hAnsiTheme="majorHAnsi"/>
          <w:b/>
          <w:sz w:val="24"/>
          <w:szCs w:val="24"/>
        </w:rPr>
        <w:t>-</w:t>
      </w:r>
      <w:r w:rsidRPr="007A7EBB">
        <w:rPr>
          <w:rFonts w:asciiTheme="majorHAnsi" w:hAnsiTheme="majorHAnsi"/>
          <w:sz w:val="24"/>
          <w:szCs w:val="24"/>
        </w:rPr>
        <w:t xml:space="preserve">Her </w:t>
      </w:r>
      <w:r>
        <w:rPr>
          <w:rFonts w:asciiTheme="majorHAnsi" w:hAnsiTheme="majorHAnsi"/>
          <w:sz w:val="24"/>
          <w:szCs w:val="24"/>
        </w:rPr>
        <w:t>iki</w:t>
      </w:r>
      <w:r w:rsidRPr="007A7EBB">
        <w:rPr>
          <w:rFonts w:asciiTheme="majorHAnsi" w:hAnsiTheme="majorHAnsi"/>
          <w:sz w:val="24"/>
          <w:szCs w:val="24"/>
        </w:rPr>
        <w:t xml:space="preserve"> haritanın</w:t>
      </w:r>
      <w:r>
        <w:rPr>
          <w:rFonts w:asciiTheme="majorHAnsi" w:hAnsiTheme="majorHAnsi"/>
          <w:sz w:val="24"/>
          <w:szCs w:val="24"/>
        </w:rPr>
        <w:t xml:space="preserve"> </w:t>
      </w:r>
      <w:r w:rsidRPr="007A7EBB">
        <w:rPr>
          <w:rFonts w:asciiTheme="majorHAnsi" w:hAnsiTheme="majorHAnsi"/>
          <w:sz w:val="24"/>
          <w:szCs w:val="24"/>
        </w:rPr>
        <w:t>arka yüzü bezlenir, ön yüzü şeffaf plastikle kaplan</w:t>
      </w:r>
      <w:r w:rsidR="0065734D">
        <w:rPr>
          <w:rFonts w:asciiTheme="majorHAnsi" w:hAnsiTheme="majorHAnsi"/>
          <w:sz w:val="24"/>
          <w:szCs w:val="24"/>
        </w:rPr>
        <w:t>acakt</w:t>
      </w:r>
      <w:r w:rsidRPr="007A7EBB">
        <w:rPr>
          <w:rFonts w:asciiTheme="majorHAnsi" w:hAnsiTheme="majorHAnsi"/>
          <w:sz w:val="24"/>
          <w:szCs w:val="24"/>
        </w:rPr>
        <w:t>ır.</w:t>
      </w:r>
    </w:p>
    <w:p w:rsidR="00DB04FD" w:rsidRPr="007A7EBB" w:rsidRDefault="00DB04FD" w:rsidP="007E29D2">
      <w:pPr>
        <w:jc w:val="both"/>
        <w:rPr>
          <w:rFonts w:asciiTheme="majorHAnsi" w:hAnsiTheme="majorHAnsi"/>
          <w:sz w:val="24"/>
          <w:szCs w:val="24"/>
        </w:rPr>
      </w:pPr>
    </w:p>
    <w:p w:rsidR="00382DB0" w:rsidRDefault="00382DB0" w:rsidP="007E29D2">
      <w:pPr>
        <w:jc w:val="both"/>
        <w:rPr>
          <w:rFonts w:asciiTheme="majorHAnsi" w:hAnsiTheme="majorHAnsi"/>
          <w:sz w:val="24"/>
          <w:szCs w:val="24"/>
        </w:rPr>
      </w:pPr>
      <w:proofErr w:type="gramStart"/>
      <w:r w:rsidRPr="007A7EBB">
        <w:rPr>
          <w:rFonts w:asciiTheme="majorHAnsi" w:hAnsiTheme="majorHAnsi"/>
          <w:b/>
          <w:sz w:val="24"/>
          <w:szCs w:val="24"/>
        </w:rPr>
        <w:t>c</w:t>
      </w:r>
      <w:proofErr w:type="gramEnd"/>
      <w:r>
        <w:rPr>
          <w:rFonts w:asciiTheme="majorHAnsi" w:hAnsiTheme="majorHAnsi"/>
          <w:b/>
          <w:sz w:val="24"/>
          <w:szCs w:val="24"/>
        </w:rPr>
        <w:t>-</w:t>
      </w:r>
      <w:r w:rsidRPr="007A7EBB">
        <w:rPr>
          <w:rFonts w:asciiTheme="majorHAnsi" w:hAnsiTheme="majorHAnsi"/>
          <w:sz w:val="24"/>
          <w:szCs w:val="24"/>
        </w:rPr>
        <w:t>Planlar A4 f</w:t>
      </w:r>
      <w:r w:rsidR="0065734D">
        <w:rPr>
          <w:rFonts w:asciiTheme="majorHAnsi" w:hAnsiTheme="majorHAnsi"/>
          <w:sz w:val="24"/>
          <w:szCs w:val="24"/>
        </w:rPr>
        <w:t xml:space="preserve">otokopi kâğıdı ebadında yapılacak </w:t>
      </w:r>
      <w:r w:rsidRPr="007A7EBB">
        <w:rPr>
          <w:rFonts w:asciiTheme="majorHAnsi" w:hAnsiTheme="majorHAnsi"/>
          <w:sz w:val="24"/>
          <w:szCs w:val="24"/>
        </w:rPr>
        <w:t xml:space="preserve"> ve </w:t>
      </w:r>
      <w:proofErr w:type="spellStart"/>
      <w:r w:rsidRPr="007A7EBB">
        <w:rPr>
          <w:rFonts w:asciiTheme="majorHAnsi" w:hAnsiTheme="majorHAnsi"/>
          <w:sz w:val="24"/>
          <w:szCs w:val="24"/>
        </w:rPr>
        <w:t>ciltlen</w:t>
      </w:r>
      <w:r w:rsidR="0065734D">
        <w:rPr>
          <w:rFonts w:asciiTheme="majorHAnsi" w:hAnsiTheme="majorHAnsi"/>
          <w:sz w:val="24"/>
          <w:szCs w:val="24"/>
        </w:rPr>
        <w:t>ecakt</w:t>
      </w:r>
      <w:r w:rsidRPr="007A7EBB">
        <w:rPr>
          <w:rFonts w:asciiTheme="majorHAnsi" w:hAnsiTheme="majorHAnsi"/>
          <w:sz w:val="24"/>
          <w:szCs w:val="24"/>
        </w:rPr>
        <w:t>ir</w:t>
      </w:r>
      <w:proofErr w:type="spellEnd"/>
      <w:r w:rsidRPr="007A7EBB">
        <w:rPr>
          <w:rFonts w:asciiTheme="majorHAnsi" w:hAnsiTheme="majorHAnsi"/>
          <w:sz w:val="24"/>
          <w:szCs w:val="24"/>
        </w:rPr>
        <w:t>.</w:t>
      </w:r>
    </w:p>
    <w:p w:rsidR="00DB04FD" w:rsidRPr="007A7EBB" w:rsidRDefault="00DB04FD" w:rsidP="007E29D2">
      <w:pPr>
        <w:jc w:val="both"/>
        <w:rPr>
          <w:rFonts w:asciiTheme="majorHAnsi" w:hAnsiTheme="majorHAnsi"/>
          <w:sz w:val="24"/>
          <w:szCs w:val="24"/>
        </w:rPr>
      </w:pPr>
    </w:p>
    <w:p w:rsidR="00382DB0" w:rsidRDefault="00382DB0" w:rsidP="007E29D2">
      <w:pPr>
        <w:jc w:val="both"/>
        <w:rPr>
          <w:rFonts w:asciiTheme="majorHAnsi" w:hAnsiTheme="majorHAnsi"/>
          <w:sz w:val="24"/>
          <w:szCs w:val="24"/>
        </w:rPr>
      </w:pPr>
      <w:proofErr w:type="gramStart"/>
      <w:r w:rsidRPr="007A7EBB">
        <w:rPr>
          <w:rFonts w:asciiTheme="majorHAnsi" w:hAnsiTheme="majorHAnsi"/>
          <w:b/>
          <w:sz w:val="24"/>
          <w:szCs w:val="24"/>
        </w:rPr>
        <w:t>d</w:t>
      </w:r>
      <w:proofErr w:type="gramEnd"/>
      <w:r>
        <w:rPr>
          <w:rFonts w:asciiTheme="majorHAnsi" w:hAnsiTheme="majorHAnsi"/>
          <w:b/>
          <w:sz w:val="24"/>
          <w:szCs w:val="24"/>
        </w:rPr>
        <w:t>-</w:t>
      </w:r>
      <w:r w:rsidRPr="007A7EBB">
        <w:rPr>
          <w:rFonts w:asciiTheme="majorHAnsi" w:hAnsiTheme="majorHAnsi"/>
          <w:sz w:val="24"/>
          <w:szCs w:val="24"/>
        </w:rPr>
        <w:t xml:space="preserve">Plan </w:t>
      </w:r>
      <w:proofErr w:type="spellStart"/>
      <w:r w:rsidRPr="007A7EBB">
        <w:rPr>
          <w:rFonts w:asciiTheme="majorHAnsi" w:hAnsiTheme="majorHAnsi"/>
          <w:sz w:val="24"/>
          <w:szCs w:val="24"/>
        </w:rPr>
        <w:t>dispozisyonu</w:t>
      </w:r>
      <w:proofErr w:type="spellEnd"/>
      <w:r w:rsidRPr="007A7EBB">
        <w:rPr>
          <w:rFonts w:asciiTheme="majorHAnsi" w:hAnsiTheme="majorHAnsi"/>
          <w:sz w:val="24"/>
          <w:szCs w:val="24"/>
        </w:rPr>
        <w:t xml:space="preserve"> ve içeriği itibariyle Teknik şartnameye uyul</w:t>
      </w:r>
      <w:r>
        <w:rPr>
          <w:rFonts w:asciiTheme="majorHAnsi" w:hAnsiTheme="majorHAnsi"/>
          <w:sz w:val="24"/>
          <w:szCs w:val="24"/>
        </w:rPr>
        <w:t>acaktır</w:t>
      </w:r>
      <w:r w:rsidRPr="007A7EBB">
        <w:rPr>
          <w:rFonts w:asciiTheme="majorHAnsi" w:hAnsiTheme="majorHAnsi"/>
          <w:sz w:val="24"/>
          <w:szCs w:val="24"/>
        </w:rPr>
        <w:t>.</w:t>
      </w:r>
    </w:p>
    <w:p w:rsidR="00DB04FD" w:rsidRPr="007A7EBB" w:rsidRDefault="00DB04FD" w:rsidP="007E29D2">
      <w:pPr>
        <w:jc w:val="both"/>
        <w:rPr>
          <w:rFonts w:asciiTheme="majorHAnsi" w:hAnsiTheme="majorHAnsi"/>
          <w:sz w:val="24"/>
          <w:szCs w:val="24"/>
        </w:rPr>
      </w:pPr>
    </w:p>
    <w:p w:rsidR="00382DB0" w:rsidRDefault="00382DB0" w:rsidP="007E29D2">
      <w:pPr>
        <w:jc w:val="both"/>
        <w:rPr>
          <w:rFonts w:asciiTheme="majorHAnsi" w:hAnsiTheme="majorHAnsi"/>
          <w:sz w:val="24"/>
          <w:szCs w:val="24"/>
        </w:rPr>
      </w:pPr>
      <w:proofErr w:type="gramStart"/>
      <w:r w:rsidRPr="007A7EBB">
        <w:rPr>
          <w:rFonts w:asciiTheme="majorHAnsi" w:hAnsiTheme="majorHAnsi"/>
          <w:b/>
          <w:sz w:val="24"/>
          <w:szCs w:val="24"/>
        </w:rPr>
        <w:t>e</w:t>
      </w:r>
      <w:proofErr w:type="gramEnd"/>
      <w:r>
        <w:rPr>
          <w:rFonts w:asciiTheme="majorHAnsi" w:hAnsiTheme="majorHAnsi"/>
          <w:b/>
          <w:sz w:val="24"/>
          <w:szCs w:val="24"/>
        </w:rPr>
        <w:t>-</w:t>
      </w:r>
      <w:r w:rsidRPr="007A7EBB">
        <w:rPr>
          <w:rFonts w:asciiTheme="majorHAnsi" w:hAnsiTheme="majorHAnsi"/>
          <w:sz w:val="24"/>
          <w:szCs w:val="24"/>
        </w:rPr>
        <w:t xml:space="preserve">Planlar 4 adet </w:t>
      </w:r>
      <w:r>
        <w:rPr>
          <w:rFonts w:asciiTheme="majorHAnsi" w:hAnsiTheme="majorHAnsi"/>
          <w:sz w:val="24"/>
          <w:szCs w:val="24"/>
        </w:rPr>
        <w:t>ciltlenecektir.</w:t>
      </w:r>
      <w:r w:rsidRPr="007A7EBB">
        <w:rPr>
          <w:rFonts w:asciiTheme="majorHAnsi" w:hAnsiTheme="majorHAnsi"/>
          <w:sz w:val="24"/>
          <w:szCs w:val="24"/>
        </w:rPr>
        <w:t xml:space="preserve"> </w:t>
      </w:r>
      <w:r>
        <w:rPr>
          <w:rFonts w:asciiTheme="majorHAnsi" w:hAnsiTheme="majorHAnsi"/>
          <w:sz w:val="24"/>
          <w:szCs w:val="24"/>
        </w:rPr>
        <w:t>P</w:t>
      </w:r>
      <w:r w:rsidRPr="007A7EBB">
        <w:rPr>
          <w:rFonts w:asciiTheme="majorHAnsi" w:hAnsiTheme="majorHAnsi"/>
          <w:sz w:val="24"/>
          <w:szCs w:val="24"/>
        </w:rPr>
        <w:t xml:space="preserve">lanların dijital ortamındaki </w:t>
      </w:r>
      <w:r>
        <w:rPr>
          <w:rFonts w:asciiTheme="majorHAnsi" w:hAnsiTheme="majorHAnsi"/>
          <w:sz w:val="24"/>
          <w:szCs w:val="24"/>
        </w:rPr>
        <w:t>(CD-DVD</w:t>
      </w:r>
      <w:r w:rsidR="00162E2C">
        <w:rPr>
          <w:rFonts w:asciiTheme="majorHAnsi" w:hAnsiTheme="majorHAnsi"/>
          <w:sz w:val="24"/>
          <w:szCs w:val="24"/>
        </w:rPr>
        <w:t xml:space="preserve"> ve </w:t>
      </w:r>
      <w:proofErr w:type="spellStart"/>
      <w:r w:rsidR="00162E2C">
        <w:rPr>
          <w:rFonts w:asciiTheme="majorHAnsi" w:hAnsiTheme="majorHAnsi"/>
          <w:sz w:val="24"/>
          <w:szCs w:val="24"/>
        </w:rPr>
        <w:t>flash</w:t>
      </w:r>
      <w:proofErr w:type="spellEnd"/>
      <w:r w:rsidR="00162E2C">
        <w:rPr>
          <w:rFonts w:asciiTheme="majorHAnsi" w:hAnsiTheme="majorHAnsi"/>
          <w:sz w:val="24"/>
          <w:szCs w:val="24"/>
        </w:rPr>
        <w:t xml:space="preserve"> bellek</w:t>
      </w:r>
      <w:r>
        <w:rPr>
          <w:rFonts w:asciiTheme="majorHAnsi" w:hAnsiTheme="majorHAnsi"/>
          <w:sz w:val="24"/>
          <w:szCs w:val="24"/>
        </w:rPr>
        <w:t xml:space="preserve"> </w:t>
      </w:r>
      <w:r w:rsidR="00162E2C">
        <w:rPr>
          <w:rFonts w:asciiTheme="majorHAnsi" w:hAnsiTheme="majorHAnsi"/>
          <w:sz w:val="24"/>
          <w:szCs w:val="24"/>
        </w:rPr>
        <w:t xml:space="preserve">) </w:t>
      </w:r>
      <w:bookmarkStart w:id="0" w:name="_GoBack"/>
      <w:bookmarkEnd w:id="0"/>
      <w:r w:rsidRPr="007A7EBB">
        <w:rPr>
          <w:rFonts w:asciiTheme="majorHAnsi" w:hAnsiTheme="majorHAnsi"/>
          <w:sz w:val="24"/>
          <w:szCs w:val="24"/>
        </w:rPr>
        <w:t xml:space="preserve">birer kopyaları </w:t>
      </w:r>
      <w:r>
        <w:rPr>
          <w:rFonts w:asciiTheme="majorHAnsi" w:hAnsiTheme="majorHAnsi"/>
          <w:sz w:val="24"/>
          <w:szCs w:val="24"/>
        </w:rPr>
        <w:t xml:space="preserve">ile cilt ekinde Orman İdaresi ve Planlama Dairesi Başkanlığına </w:t>
      </w:r>
      <w:r w:rsidRPr="007A7EBB">
        <w:rPr>
          <w:rFonts w:asciiTheme="majorHAnsi" w:hAnsiTheme="majorHAnsi"/>
          <w:sz w:val="24"/>
          <w:szCs w:val="24"/>
        </w:rPr>
        <w:t>teslim edil</w:t>
      </w:r>
      <w:r>
        <w:rPr>
          <w:rFonts w:asciiTheme="majorHAnsi" w:hAnsiTheme="majorHAnsi"/>
          <w:sz w:val="24"/>
          <w:szCs w:val="24"/>
        </w:rPr>
        <w:t>ecektir</w:t>
      </w:r>
      <w:r w:rsidRPr="007A7EBB">
        <w:rPr>
          <w:rFonts w:asciiTheme="majorHAnsi" w:hAnsiTheme="majorHAnsi"/>
          <w:sz w:val="24"/>
          <w:szCs w:val="24"/>
        </w:rPr>
        <w:t>.</w:t>
      </w:r>
      <w:r>
        <w:rPr>
          <w:rFonts w:asciiTheme="majorHAnsi" w:hAnsiTheme="majorHAnsi"/>
          <w:sz w:val="24"/>
          <w:szCs w:val="24"/>
        </w:rPr>
        <w:t xml:space="preserve"> </w:t>
      </w:r>
    </w:p>
    <w:p w:rsidR="00DB04FD" w:rsidRDefault="00DB04FD" w:rsidP="007E29D2">
      <w:pPr>
        <w:jc w:val="both"/>
        <w:rPr>
          <w:rFonts w:asciiTheme="majorHAnsi" w:hAnsiTheme="majorHAnsi"/>
          <w:sz w:val="24"/>
          <w:szCs w:val="24"/>
        </w:rPr>
      </w:pPr>
    </w:p>
    <w:p w:rsidR="00382DB0" w:rsidRDefault="00382DB0" w:rsidP="007E29D2">
      <w:pPr>
        <w:jc w:val="both"/>
        <w:rPr>
          <w:rFonts w:asciiTheme="majorHAnsi" w:hAnsiTheme="majorHAnsi"/>
          <w:sz w:val="24"/>
          <w:szCs w:val="24"/>
        </w:rPr>
      </w:pPr>
      <w:proofErr w:type="gramStart"/>
      <w:r>
        <w:rPr>
          <w:rFonts w:asciiTheme="majorHAnsi" w:hAnsiTheme="majorHAnsi"/>
          <w:b/>
          <w:sz w:val="24"/>
          <w:szCs w:val="24"/>
        </w:rPr>
        <w:t>f</w:t>
      </w:r>
      <w:proofErr w:type="gramEnd"/>
      <w:r>
        <w:rPr>
          <w:rFonts w:asciiTheme="majorHAnsi" w:hAnsiTheme="majorHAnsi"/>
          <w:b/>
          <w:sz w:val="24"/>
          <w:szCs w:val="24"/>
        </w:rPr>
        <w:t>-</w:t>
      </w:r>
      <w:r w:rsidRPr="007A7EBB">
        <w:rPr>
          <w:rFonts w:asciiTheme="majorHAnsi" w:hAnsiTheme="majorHAnsi"/>
          <w:sz w:val="24"/>
          <w:szCs w:val="24"/>
        </w:rPr>
        <w:t>Planların düzenlenmesine temel olan ölçme ve tespitlerin yazıldığı karne, defter vs. yardımcı tablolar, grafikler harita</w:t>
      </w:r>
      <w:r w:rsidR="0065734D">
        <w:rPr>
          <w:rFonts w:asciiTheme="majorHAnsi" w:hAnsiTheme="majorHAnsi"/>
          <w:sz w:val="24"/>
          <w:szCs w:val="24"/>
        </w:rPr>
        <w:t xml:space="preserve"> taslakları idareye teslim edilecekti</w:t>
      </w:r>
      <w:r w:rsidRPr="007A7EBB">
        <w:rPr>
          <w:rFonts w:asciiTheme="majorHAnsi" w:hAnsiTheme="majorHAnsi"/>
          <w:sz w:val="24"/>
          <w:szCs w:val="24"/>
        </w:rPr>
        <w:t xml:space="preserve">r. </w:t>
      </w:r>
    </w:p>
    <w:p w:rsidR="00DB04FD" w:rsidRPr="007A7EBB" w:rsidRDefault="00DB04FD" w:rsidP="007E29D2">
      <w:pPr>
        <w:jc w:val="both"/>
        <w:rPr>
          <w:rFonts w:asciiTheme="majorHAnsi" w:hAnsiTheme="majorHAnsi"/>
          <w:b/>
          <w:sz w:val="24"/>
          <w:szCs w:val="24"/>
        </w:rPr>
      </w:pPr>
    </w:p>
    <w:p w:rsidR="00382DB0" w:rsidRDefault="00382DB0" w:rsidP="007E29D2">
      <w:pPr>
        <w:jc w:val="both"/>
        <w:rPr>
          <w:rFonts w:asciiTheme="majorHAnsi" w:hAnsiTheme="majorHAnsi"/>
          <w:sz w:val="24"/>
          <w:szCs w:val="24"/>
        </w:rPr>
      </w:pPr>
      <w:proofErr w:type="gramStart"/>
      <w:r>
        <w:rPr>
          <w:rFonts w:asciiTheme="majorHAnsi" w:hAnsiTheme="majorHAnsi"/>
          <w:b/>
          <w:sz w:val="24"/>
          <w:szCs w:val="24"/>
        </w:rPr>
        <w:t>g</w:t>
      </w:r>
      <w:proofErr w:type="gramEnd"/>
      <w:r>
        <w:rPr>
          <w:rFonts w:asciiTheme="majorHAnsi" w:hAnsiTheme="majorHAnsi"/>
          <w:b/>
          <w:sz w:val="24"/>
          <w:szCs w:val="24"/>
        </w:rPr>
        <w:t>-</w:t>
      </w:r>
      <w:r w:rsidRPr="00CE0368">
        <w:rPr>
          <w:rFonts w:asciiTheme="majorHAnsi" w:hAnsiTheme="majorHAnsi"/>
          <w:sz w:val="24"/>
          <w:szCs w:val="24"/>
        </w:rPr>
        <w:t>Sözleşme kapsamındaki işe ait amenajman planı</w:t>
      </w:r>
      <w:r>
        <w:rPr>
          <w:rFonts w:asciiTheme="majorHAnsi" w:hAnsiTheme="majorHAnsi"/>
          <w:sz w:val="24"/>
          <w:szCs w:val="24"/>
        </w:rPr>
        <w:t xml:space="preserve"> yada planları, sözleşmenin 36.1 Maddesine göre arazi ve büro çalışmalarını yürüten başmühendis/başmühendisler ve büro çalışmalarının yürüten mühendislerin/stajyer mühendislerin biri tarafından imzalanacaktır.</w:t>
      </w:r>
    </w:p>
    <w:p w:rsidR="00382DB0" w:rsidRDefault="00382DB0" w:rsidP="007E29D2">
      <w:pPr>
        <w:jc w:val="both"/>
        <w:rPr>
          <w:rFonts w:asciiTheme="majorHAnsi" w:hAnsiTheme="majorHAnsi"/>
          <w:sz w:val="24"/>
          <w:szCs w:val="24"/>
        </w:rPr>
      </w:pPr>
      <w:r>
        <w:rPr>
          <w:rFonts w:asciiTheme="majorHAnsi" w:hAnsiTheme="majorHAnsi"/>
          <w:sz w:val="24"/>
          <w:szCs w:val="24"/>
        </w:rPr>
        <w:t>Sözleşme süresince, çalışan başmühendislerden sözleşmenin 36.2 maddesine göre değişiklik olması durumunda ise en son çalışan olarak gözüken başmühendis/başmühendisler tarafından imzalanacaktır.</w:t>
      </w:r>
    </w:p>
    <w:p w:rsidR="00382DB0" w:rsidRDefault="00382DB0" w:rsidP="007E29D2">
      <w:pPr>
        <w:jc w:val="both"/>
        <w:rPr>
          <w:rFonts w:asciiTheme="majorHAnsi" w:hAnsiTheme="majorHAnsi"/>
          <w:sz w:val="24"/>
          <w:szCs w:val="24"/>
        </w:rPr>
      </w:pPr>
      <w:r>
        <w:rPr>
          <w:rFonts w:asciiTheme="majorHAnsi" w:hAnsiTheme="majorHAnsi"/>
          <w:sz w:val="24"/>
          <w:szCs w:val="24"/>
        </w:rPr>
        <w:t xml:space="preserve">Sözleşme kapsamındaki iş birden çok amenajman planı </w:t>
      </w:r>
      <w:proofErr w:type="gramStart"/>
      <w:r>
        <w:rPr>
          <w:rFonts w:asciiTheme="majorHAnsi" w:hAnsiTheme="majorHAnsi"/>
          <w:sz w:val="24"/>
          <w:szCs w:val="24"/>
        </w:rPr>
        <w:t>kapsıyorsa  ve</w:t>
      </w:r>
      <w:proofErr w:type="gramEnd"/>
      <w:r>
        <w:rPr>
          <w:rFonts w:asciiTheme="majorHAnsi" w:hAnsiTheme="majorHAnsi"/>
          <w:sz w:val="24"/>
          <w:szCs w:val="24"/>
        </w:rPr>
        <w:t xml:space="preserve"> sözleşme gereği çalıştırılacak başmühendis sayısı da birden fazla ise planlar başmühendisler arasında paylaştırılmadan imzalanacaktır.</w:t>
      </w:r>
    </w:p>
    <w:p w:rsidR="00DB04FD" w:rsidRDefault="00DB04FD" w:rsidP="007E29D2">
      <w:pPr>
        <w:jc w:val="both"/>
        <w:rPr>
          <w:rFonts w:asciiTheme="majorHAnsi" w:hAnsiTheme="majorHAnsi"/>
          <w:sz w:val="24"/>
          <w:szCs w:val="24"/>
        </w:rPr>
      </w:pPr>
    </w:p>
    <w:p w:rsidR="00382DB0" w:rsidRPr="009A41A1" w:rsidRDefault="00382DB0" w:rsidP="007E29D2">
      <w:pPr>
        <w:jc w:val="both"/>
        <w:rPr>
          <w:rFonts w:asciiTheme="majorHAnsi" w:hAnsiTheme="majorHAnsi"/>
          <w:sz w:val="24"/>
          <w:szCs w:val="24"/>
        </w:rPr>
      </w:pPr>
      <w:proofErr w:type="gramStart"/>
      <w:r w:rsidRPr="000E2DEC">
        <w:rPr>
          <w:rFonts w:asciiTheme="majorHAnsi" w:hAnsiTheme="majorHAnsi"/>
          <w:b/>
          <w:sz w:val="24"/>
          <w:szCs w:val="24"/>
        </w:rPr>
        <w:t>h</w:t>
      </w:r>
      <w:proofErr w:type="gramEnd"/>
      <w:r>
        <w:rPr>
          <w:rFonts w:asciiTheme="majorHAnsi" w:hAnsiTheme="majorHAnsi"/>
          <w:b/>
          <w:sz w:val="24"/>
          <w:szCs w:val="24"/>
        </w:rPr>
        <w:t>-</w:t>
      </w:r>
      <w:r w:rsidR="00D73C6F" w:rsidRPr="009A41A1">
        <w:rPr>
          <w:rFonts w:asciiTheme="majorHAnsi" w:hAnsiTheme="majorHAnsi"/>
          <w:sz w:val="24"/>
          <w:szCs w:val="24"/>
        </w:rPr>
        <w:t xml:space="preserve">Amenajman planları ciltlenmeden önce Orman Genel Müdürlüğü veri sistemi olan ORBİS sistemine yüklenecek daha </w:t>
      </w:r>
      <w:r w:rsidRPr="009A41A1">
        <w:rPr>
          <w:rFonts w:asciiTheme="majorHAnsi" w:hAnsiTheme="majorHAnsi"/>
          <w:sz w:val="24"/>
          <w:szCs w:val="24"/>
        </w:rPr>
        <w:t>sonra</w:t>
      </w:r>
      <w:r w:rsidR="00D73C6F" w:rsidRPr="009A41A1">
        <w:rPr>
          <w:rFonts w:asciiTheme="majorHAnsi" w:hAnsiTheme="majorHAnsi"/>
          <w:sz w:val="24"/>
          <w:szCs w:val="24"/>
        </w:rPr>
        <w:t xml:space="preserve"> yine </w:t>
      </w:r>
      <w:proofErr w:type="spellStart"/>
      <w:r w:rsidR="00D73C6F" w:rsidRPr="009A41A1">
        <w:rPr>
          <w:rFonts w:asciiTheme="majorHAnsi" w:hAnsiTheme="majorHAnsi"/>
          <w:sz w:val="24"/>
          <w:szCs w:val="24"/>
        </w:rPr>
        <w:t>Orbis</w:t>
      </w:r>
      <w:proofErr w:type="spellEnd"/>
      <w:r w:rsidR="00D73C6F" w:rsidRPr="009A41A1">
        <w:rPr>
          <w:rFonts w:asciiTheme="majorHAnsi" w:hAnsiTheme="majorHAnsi"/>
          <w:sz w:val="24"/>
          <w:szCs w:val="24"/>
        </w:rPr>
        <w:t xml:space="preserve"> sistemi üzerinden</w:t>
      </w:r>
      <w:r w:rsidRPr="009A41A1">
        <w:rPr>
          <w:rFonts w:asciiTheme="majorHAnsi" w:hAnsiTheme="majorHAnsi"/>
          <w:sz w:val="24"/>
          <w:szCs w:val="24"/>
        </w:rPr>
        <w:t xml:space="preserve"> amenajman rehberlik ve denetim başmühendisleri tarafından kontrol edilerek imzala</w:t>
      </w:r>
      <w:r w:rsidR="00D73C6F" w:rsidRPr="009A41A1">
        <w:rPr>
          <w:rFonts w:asciiTheme="majorHAnsi" w:hAnsiTheme="majorHAnsi"/>
          <w:sz w:val="24"/>
          <w:szCs w:val="24"/>
        </w:rPr>
        <w:t>nacaktır.</w:t>
      </w:r>
      <w:r w:rsidRPr="009A41A1">
        <w:rPr>
          <w:rFonts w:asciiTheme="majorHAnsi" w:hAnsiTheme="majorHAnsi"/>
          <w:sz w:val="24"/>
          <w:szCs w:val="24"/>
        </w:rPr>
        <w:t xml:space="preserve"> İmza işleminden sonra son kontrollerin yapılması için yüklenici tarafından </w:t>
      </w:r>
      <w:proofErr w:type="spellStart"/>
      <w:r w:rsidR="00D73C6F" w:rsidRPr="009A41A1">
        <w:rPr>
          <w:rFonts w:asciiTheme="majorHAnsi" w:hAnsiTheme="majorHAnsi"/>
          <w:sz w:val="24"/>
          <w:szCs w:val="24"/>
        </w:rPr>
        <w:t>Orbis</w:t>
      </w:r>
      <w:proofErr w:type="spellEnd"/>
      <w:r w:rsidR="00D73C6F" w:rsidRPr="009A41A1">
        <w:rPr>
          <w:rFonts w:asciiTheme="majorHAnsi" w:hAnsiTheme="majorHAnsi"/>
          <w:sz w:val="24"/>
          <w:szCs w:val="24"/>
        </w:rPr>
        <w:t xml:space="preserve"> sistemi üzerinden </w:t>
      </w:r>
      <w:r w:rsidRPr="009A41A1">
        <w:rPr>
          <w:rFonts w:asciiTheme="majorHAnsi" w:hAnsiTheme="majorHAnsi"/>
          <w:sz w:val="24"/>
          <w:szCs w:val="24"/>
        </w:rPr>
        <w:t>Orman İdaresi ve Planlama Dairesi Başkanlığına gönderilecektir.</w:t>
      </w:r>
      <w:r w:rsidR="009A41A1" w:rsidRPr="009A41A1">
        <w:rPr>
          <w:rFonts w:asciiTheme="majorHAnsi" w:hAnsiTheme="majorHAnsi"/>
          <w:sz w:val="24"/>
          <w:szCs w:val="24"/>
        </w:rPr>
        <w:t xml:space="preserve"> </w:t>
      </w:r>
      <w:r w:rsidR="00EA249F" w:rsidRPr="009A41A1">
        <w:rPr>
          <w:rFonts w:asciiTheme="majorHAnsi" w:hAnsiTheme="majorHAnsi"/>
          <w:sz w:val="24"/>
          <w:szCs w:val="24"/>
        </w:rPr>
        <w:t xml:space="preserve">Son olarak </w:t>
      </w:r>
      <w:proofErr w:type="spellStart"/>
      <w:r w:rsidR="00EA249F" w:rsidRPr="009A41A1">
        <w:rPr>
          <w:rFonts w:asciiTheme="majorHAnsi" w:hAnsiTheme="majorHAnsi"/>
          <w:sz w:val="24"/>
          <w:szCs w:val="24"/>
        </w:rPr>
        <w:t>Orbis</w:t>
      </w:r>
      <w:proofErr w:type="spellEnd"/>
      <w:r w:rsidR="00EA249F" w:rsidRPr="009A41A1">
        <w:rPr>
          <w:rFonts w:asciiTheme="majorHAnsi" w:hAnsiTheme="majorHAnsi"/>
          <w:sz w:val="24"/>
          <w:szCs w:val="24"/>
        </w:rPr>
        <w:t xml:space="preserve"> sistemi üzerinde kontrol ve imzalama işlemleri tamamlanan Amenajman Planları ıslak imza sü</w:t>
      </w:r>
      <w:r w:rsidR="00143C02" w:rsidRPr="009A41A1">
        <w:rPr>
          <w:rFonts w:asciiTheme="majorHAnsi" w:hAnsiTheme="majorHAnsi"/>
          <w:sz w:val="24"/>
          <w:szCs w:val="24"/>
        </w:rPr>
        <w:t>r</w:t>
      </w:r>
      <w:r w:rsidR="00EA249F" w:rsidRPr="009A41A1">
        <w:rPr>
          <w:rFonts w:asciiTheme="majorHAnsi" w:hAnsiTheme="majorHAnsi"/>
          <w:sz w:val="24"/>
          <w:szCs w:val="24"/>
        </w:rPr>
        <w:t>ecinin tamamlanması için Orman İdaresi ve Planlama Daire Başkanlığına sunulacaktır.</w:t>
      </w:r>
    </w:p>
    <w:p w:rsidR="00382DB0" w:rsidRPr="00D73C6F" w:rsidRDefault="00382DB0" w:rsidP="007E29D2">
      <w:pPr>
        <w:jc w:val="both"/>
        <w:rPr>
          <w:rFonts w:asciiTheme="majorHAnsi" w:hAnsiTheme="majorHAnsi"/>
          <w:color w:val="FF0000"/>
          <w:sz w:val="24"/>
          <w:szCs w:val="24"/>
        </w:rPr>
      </w:pPr>
      <w:r w:rsidRPr="009A41A1">
        <w:rPr>
          <w:rFonts w:asciiTheme="majorHAnsi" w:hAnsiTheme="majorHAnsi"/>
          <w:sz w:val="24"/>
          <w:szCs w:val="24"/>
        </w:rPr>
        <w:t>Bu kontrollerden sonra Orman İdaresi ve Planlama Dairesi Başkanlığının ön onayı olmadan Hizmet İşleri Kabul Teklif belgesi düzenlenmeyecektir.</w:t>
      </w:r>
    </w:p>
    <w:p w:rsidR="00E35128" w:rsidRPr="00E35128" w:rsidRDefault="00D73C6F" w:rsidP="00B566DE">
      <w:pPr>
        <w:jc w:val="both"/>
        <w:rPr>
          <w:sz w:val="24"/>
          <w:szCs w:val="24"/>
        </w:rPr>
      </w:pPr>
      <w:r w:rsidRPr="00434326">
        <w:rPr>
          <w:rFonts w:asciiTheme="majorHAnsi" w:hAnsiTheme="majorHAnsi"/>
          <w:sz w:val="24"/>
          <w:szCs w:val="24"/>
        </w:rPr>
        <w:t>M</w:t>
      </w:r>
      <w:r w:rsidR="00382DB0" w:rsidRPr="00434326">
        <w:rPr>
          <w:rFonts w:asciiTheme="majorHAnsi" w:hAnsiTheme="majorHAnsi"/>
          <w:sz w:val="24"/>
          <w:szCs w:val="24"/>
        </w:rPr>
        <w:t>ua</w:t>
      </w:r>
      <w:r w:rsidR="00382DB0">
        <w:rPr>
          <w:rFonts w:asciiTheme="majorHAnsi" w:hAnsiTheme="majorHAnsi"/>
          <w:sz w:val="24"/>
          <w:szCs w:val="24"/>
        </w:rPr>
        <w:t xml:space="preserve">yene ve kabul komisyonun düzenleyeceği Kabul Tutanağı Orman İdaresi ve Planlama Dairesi Başkanlığına iletildikten sonra amenajman planları onaylanarak yürürlüğe girecektir. </w:t>
      </w:r>
    </w:p>
    <w:p w:rsidR="00BA0A07" w:rsidRPr="007A7EBB" w:rsidRDefault="00EA249F" w:rsidP="00BA0A07">
      <w:pPr>
        <w:ind w:firstLine="567"/>
        <w:jc w:val="both"/>
        <w:rPr>
          <w:rFonts w:asciiTheme="majorHAnsi" w:hAnsiTheme="majorHAnsi"/>
          <w:sz w:val="24"/>
          <w:szCs w:val="24"/>
        </w:rPr>
      </w:pPr>
      <w:r>
        <w:rPr>
          <w:rFonts w:asciiTheme="majorHAnsi" w:hAnsiTheme="majorHAnsi"/>
          <w:sz w:val="24"/>
          <w:szCs w:val="24"/>
        </w:rPr>
        <w:lastRenderedPageBreak/>
        <w:t xml:space="preserve">I-Orman Genel Müdürlüğü </w:t>
      </w:r>
      <w:proofErr w:type="spellStart"/>
      <w:r>
        <w:rPr>
          <w:rFonts w:asciiTheme="majorHAnsi" w:hAnsiTheme="majorHAnsi"/>
          <w:sz w:val="24"/>
          <w:szCs w:val="24"/>
        </w:rPr>
        <w:t>Orbis</w:t>
      </w:r>
      <w:proofErr w:type="spellEnd"/>
      <w:r>
        <w:rPr>
          <w:rFonts w:asciiTheme="majorHAnsi" w:hAnsiTheme="majorHAnsi"/>
          <w:sz w:val="24"/>
          <w:szCs w:val="24"/>
        </w:rPr>
        <w:t xml:space="preserve"> (veri giriş sistemi) sistemine planların yüklenmesi ile ilgili eğitim, Orman İdaresi ve Planlama Daire Başkanlığınca ihaleyi alan yüklenici firma yetkililerine belirlenecek tarih ve yerde ihale süreci sonrası verilecektir.</w:t>
      </w:r>
    </w:p>
    <w:sectPr w:rsidR="00BA0A07" w:rsidRPr="007A7EBB" w:rsidSect="0052776C">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691763"/>
    <w:multiLevelType w:val="hybridMultilevel"/>
    <w:tmpl w:val="B5F62AB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2071377"/>
    <w:multiLevelType w:val="hybridMultilevel"/>
    <w:tmpl w:val="E4427174"/>
    <w:lvl w:ilvl="0" w:tplc="0012127E">
      <w:start w:val="1"/>
      <w:numFmt w:val="lowerLetter"/>
      <w:lvlText w:val="%1)"/>
      <w:lvlJc w:val="left"/>
      <w:pPr>
        <w:tabs>
          <w:tab w:val="num" w:pos="1455"/>
        </w:tabs>
        <w:ind w:left="1455" w:hanging="495"/>
      </w:pPr>
      <w:rPr>
        <w:rFonts w:hint="default"/>
      </w:rPr>
    </w:lvl>
    <w:lvl w:ilvl="1" w:tplc="041F0019" w:tentative="1">
      <w:start w:val="1"/>
      <w:numFmt w:val="lowerLetter"/>
      <w:lvlText w:val="%2."/>
      <w:lvlJc w:val="left"/>
      <w:pPr>
        <w:tabs>
          <w:tab w:val="num" w:pos="2040"/>
        </w:tabs>
        <w:ind w:left="2040" w:hanging="360"/>
      </w:pPr>
    </w:lvl>
    <w:lvl w:ilvl="2" w:tplc="041F001B" w:tentative="1">
      <w:start w:val="1"/>
      <w:numFmt w:val="lowerRoman"/>
      <w:lvlText w:val="%3."/>
      <w:lvlJc w:val="right"/>
      <w:pPr>
        <w:tabs>
          <w:tab w:val="num" w:pos="2760"/>
        </w:tabs>
        <w:ind w:left="2760" w:hanging="180"/>
      </w:pPr>
    </w:lvl>
    <w:lvl w:ilvl="3" w:tplc="041F000F" w:tentative="1">
      <w:start w:val="1"/>
      <w:numFmt w:val="decimal"/>
      <w:lvlText w:val="%4."/>
      <w:lvlJc w:val="left"/>
      <w:pPr>
        <w:tabs>
          <w:tab w:val="num" w:pos="3480"/>
        </w:tabs>
        <w:ind w:left="3480" w:hanging="360"/>
      </w:pPr>
    </w:lvl>
    <w:lvl w:ilvl="4" w:tplc="041F0019" w:tentative="1">
      <w:start w:val="1"/>
      <w:numFmt w:val="lowerLetter"/>
      <w:lvlText w:val="%5."/>
      <w:lvlJc w:val="left"/>
      <w:pPr>
        <w:tabs>
          <w:tab w:val="num" w:pos="4200"/>
        </w:tabs>
        <w:ind w:left="4200" w:hanging="360"/>
      </w:pPr>
    </w:lvl>
    <w:lvl w:ilvl="5" w:tplc="041F001B" w:tentative="1">
      <w:start w:val="1"/>
      <w:numFmt w:val="lowerRoman"/>
      <w:lvlText w:val="%6."/>
      <w:lvlJc w:val="right"/>
      <w:pPr>
        <w:tabs>
          <w:tab w:val="num" w:pos="4920"/>
        </w:tabs>
        <w:ind w:left="4920" w:hanging="180"/>
      </w:pPr>
    </w:lvl>
    <w:lvl w:ilvl="6" w:tplc="041F000F" w:tentative="1">
      <w:start w:val="1"/>
      <w:numFmt w:val="decimal"/>
      <w:lvlText w:val="%7."/>
      <w:lvlJc w:val="left"/>
      <w:pPr>
        <w:tabs>
          <w:tab w:val="num" w:pos="5640"/>
        </w:tabs>
        <w:ind w:left="5640" w:hanging="360"/>
      </w:pPr>
    </w:lvl>
    <w:lvl w:ilvl="7" w:tplc="041F0019" w:tentative="1">
      <w:start w:val="1"/>
      <w:numFmt w:val="lowerLetter"/>
      <w:lvlText w:val="%8."/>
      <w:lvlJc w:val="left"/>
      <w:pPr>
        <w:tabs>
          <w:tab w:val="num" w:pos="6360"/>
        </w:tabs>
        <w:ind w:left="6360" w:hanging="360"/>
      </w:pPr>
    </w:lvl>
    <w:lvl w:ilvl="8" w:tplc="041F001B" w:tentative="1">
      <w:start w:val="1"/>
      <w:numFmt w:val="lowerRoman"/>
      <w:lvlText w:val="%9."/>
      <w:lvlJc w:val="right"/>
      <w:pPr>
        <w:tabs>
          <w:tab w:val="num" w:pos="7080"/>
        </w:tabs>
        <w:ind w:left="7080" w:hanging="180"/>
      </w:pPr>
    </w:lvl>
  </w:abstractNum>
  <w:abstractNum w:abstractNumId="3" w15:restartNumberingAfterBreak="0">
    <w:nsid w:val="4AB24319"/>
    <w:multiLevelType w:val="hybridMultilevel"/>
    <w:tmpl w:val="A5CC25D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B036506"/>
    <w:multiLevelType w:val="singleLevel"/>
    <w:tmpl w:val="DAC2D7E2"/>
    <w:lvl w:ilvl="0">
      <w:start w:val="1"/>
      <w:numFmt w:val="decimal"/>
      <w:lvlText w:val="%1-"/>
      <w:lvlJc w:val="left"/>
      <w:pPr>
        <w:tabs>
          <w:tab w:val="num" w:pos="360"/>
        </w:tabs>
        <w:ind w:left="360" w:hanging="360"/>
      </w:pPr>
      <w:rPr>
        <w:rFonts w:hint="default"/>
        <w:b/>
      </w:rPr>
    </w:lvl>
  </w:abstractNum>
  <w:abstractNum w:abstractNumId="5" w15:restartNumberingAfterBreak="0">
    <w:nsid w:val="509406C2"/>
    <w:multiLevelType w:val="hybridMultilevel"/>
    <w:tmpl w:val="E0BC44DE"/>
    <w:lvl w:ilvl="0" w:tplc="E0C476B8">
      <w:start w:val="1"/>
      <w:numFmt w:val="decimal"/>
      <w:lvlText w:val="%1-"/>
      <w:lvlJc w:val="left"/>
      <w:pPr>
        <w:ind w:left="1068"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15:restartNumberingAfterBreak="0">
    <w:nsid w:val="56872F16"/>
    <w:multiLevelType w:val="hybridMultilevel"/>
    <w:tmpl w:val="81DC6EC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BEB6D1A"/>
    <w:multiLevelType w:val="singleLevel"/>
    <w:tmpl w:val="041F000F"/>
    <w:lvl w:ilvl="0">
      <w:start w:val="1"/>
      <w:numFmt w:val="decimal"/>
      <w:lvlText w:val="%1."/>
      <w:lvlJc w:val="left"/>
      <w:pPr>
        <w:tabs>
          <w:tab w:val="num" w:pos="360"/>
        </w:tabs>
        <w:ind w:left="360" w:hanging="360"/>
      </w:pPr>
    </w:lvl>
  </w:abstractNum>
  <w:abstractNum w:abstractNumId="8" w15:restartNumberingAfterBreak="0">
    <w:nsid w:val="6FD47163"/>
    <w:multiLevelType w:val="singleLevel"/>
    <w:tmpl w:val="1F3A734E"/>
    <w:lvl w:ilvl="0">
      <w:start w:val="1"/>
      <w:numFmt w:val="lowerLetter"/>
      <w:lvlText w:val="%1-"/>
      <w:lvlJc w:val="left"/>
      <w:pPr>
        <w:tabs>
          <w:tab w:val="num" w:pos="786"/>
        </w:tabs>
        <w:ind w:left="786" w:hanging="360"/>
      </w:pPr>
      <w:rPr>
        <w:color w:val="auto"/>
      </w:rPr>
    </w:lvl>
  </w:abstractNum>
  <w:abstractNum w:abstractNumId="9" w15:restartNumberingAfterBreak="0">
    <w:nsid w:val="77857214"/>
    <w:multiLevelType w:val="singleLevel"/>
    <w:tmpl w:val="E1AE50E8"/>
    <w:lvl w:ilvl="0">
      <w:start w:val="1"/>
      <w:numFmt w:val="lowerLetter"/>
      <w:lvlText w:val="%1)"/>
      <w:lvlJc w:val="left"/>
      <w:pPr>
        <w:tabs>
          <w:tab w:val="num" w:pos="1065"/>
        </w:tabs>
        <w:ind w:left="1065" w:hanging="360"/>
      </w:pPr>
      <w:rPr>
        <w:b/>
        <w:color w:val="auto"/>
      </w:rPr>
    </w:lvl>
  </w:abstractNum>
  <w:num w:numId="1">
    <w:abstractNumId w:val="8"/>
    <w:lvlOverride w:ilvl="0">
      <w:startOverride w:val="1"/>
    </w:lvlOverride>
  </w:num>
  <w:num w:numId="2">
    <w:abstractNumId w:val="9"/>
    <w:lvlOverride w:ilvl="0">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lvlOverride w:ilvl="0">
      <w:lvl w:ilvl="0">
        <w:numFmt w:val="bullet"/>
        <w:lvlText w:val=""/>
        <w:legacy w:legacy="1" w:legacySpace="0" w:legacyIndent="360"/>
        <w:lvlJc w:val="left"/>
        <w:rPr>
          <w:rFonts w:ascii="Symbol" w:hAnsi="Symbol" w:hint="default"/>
        </w:rPr>
      </w:lvl>
    </w:lvlOverride>
  </w:num>
  <w:num w:numId="6">
    <w:abstractNumId w:val="7"/>
  </w:num>
  <w:num w:numId="7">
    <w:abstractNumId w:val="4"/>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727"/>
    <w:rsid w:val="00001727"/>
    <w:rsid w:val="0001392E"/>
    <w:rsid w:val="00014F25"/>
    <w:rsid w:val="0002725C"/>
    <w:rsid w:val="000304AD"/>
    <w:rsid w:val="00031C1C"/>
    <w:rsid w:val="00031DC0"/>
    <w:rsid w:val="000525FB"/>
    <w:rsid w:val="00052ADA"/>
    <w:rsid w:val="000565D6"/>
    <w:rsid w:val="00064E42"/>
    <w:rsid w:val="000742A7"/>
    <w:rsid w:val="000804FB"/>
    <w:rsid w:val="00080CE9"/>
    <w:rsid w:val="000867E7"/>
    <w:rsid w:val="0009261F"/>
    <w:rsid w:val="00094BDC"/>
    <w:rsid w:val="00097C7B"/>
    <w:rsid w:val="000A658C"/>
    <w:rsid w:val="000A6CD8"/>
    <w:rsid w:val="000B6972"/>
    <w:rsid w:val="000C337A"/>
    <w:rsid w:val="000C6F8C"/>
    <w:rsid w:val="000C7B97"/>
    <w:rsid w:val="000D2F24"/>
    <w:rsid w:val="000D7619"/>
    <w:rsid w:val="000E6CB1"/>
    <w:rsid w:val="000E76B3"/>
    <w:rsid w:val="000F5064"/>
    <w:rsid w:val="000F61F1"/>
    <w:rsid w:val="000F7577"/>
    <w:rsid w:val="00102C08"/>
    <w:rsid w:val="00103172"/>
    <w:rsid w:val="00107C93"/>
    <w:rsid w:val="00111723"/>
    <w:rsid w:val="00114B79"/>
    <w:rsid w:val="0011559D"/>
    <w:rsid w:val="00143C02"/>
    <w:rsid w:val="00147EA2"/>
    <w:rsid w:val="00151DE3"/>
    <w:rsid w:val="00152CF7"/>
    <w:rsid w:val="0015450F"/>
    <w:rsid w:val="0015729B"/>
    <w:rsid w:val="00157F7A"/>
    <w:rsid w:val="00161686"/>
    <w:rsid w:val="00162E2C"/>
    <w:rsid w:val="00165FC2"/>
    <w:rsid w:val="00166212"/>
    <w:rsid w:val="00170A8C"/>
    <w:rsid w:val="001822AC"/>
    <w:rsid w:val="00182811"/>
    <w:rsid w:val="00195CC3"/>
    <w:rsid w:val="00197CCD"/>
    <w:rsid w:val="001A1E4B"/>
    <w:rsid w:val="001A43CA"/>
    <w:rsid w:val="001A566D"/>
    <w:rsid w:val="001B3AFC"/>
    <w:rsid w:val="001B450D"/>
    <w:rsid w:val="001C1C38"/>
    <w:rsid w:val="001C5321"/>
    <w:rsid w:val="001D4001"/>
    <w:rsid w:val="001D7689"/>
    <w:rsid w:val="001E1F14"/>
    <w:rsid w:val="001F5320"/>
    <w:rsid w:val="00200CC4"/>
    <w:rsid w:val="0020516A"/>
    <w:rsid w:val="00207BAD"/>
    <w:rsid w:val="0021138C"/>
    <w:rsid w:val="00213FB9"/>
    <w:rsid w:val="0022203E"/>
    <w:rsid w:val="00232731"/>
    <w:rsid w:val="00262F6E"/>
    <w:rsid w:val="00263267"/>
    <w:rsid w:val="002772A7"/>
    <w:rsid w:val="00295D30"/>
    <w:rsid w:val="002A7A9F"/>
    <w:rsid w:val="002B0073"/>
    <w:rsid w:val="002B5FAF"/>
    <w:rsid w:val="002D36DF"/>
    <w:rsid w:val="002D7D96"/>
    <w:rsid w:val="002E4B21"/>
    <w:rsid w:val="002F60F1"/>
    <w:rsid w:val="00312B49"/>
    <w:rsid w:val="003134E3"/>
    <w:rsid w:val="00320DEC"/>
    <w:rsid w:val="00330AF5"/>
    <w:rsid w:val="0033301F"/>
    <w:rsid w:val="00351AB3"/>
    <w:rsid w:val="0038130E"/>
    <w:rsid w:val="00382DB0"/>
    <w:rsid w:val="00384560"/>
    <w:rsid w:val="00384B3D"/>
    <w:rsid w:val="003929F0"/>
    <w:rsid w:val="00395A66"/>
    <w:rsid w:val="003A2D88"/>
    <w:rsid w:val="003B1028"/>
    <w:rsid w:val="003B234C"/>
    <w:rsid w:val="003C4303"/>
    <w:rsid w:val="003C6BD8"/>
    <w:rsid w:val="003C7A08"/>
    <w:rsid w:val="003D780D"/>
    <w:rsid w:val="003E09EB"/>
    <w:rsid w:val="003E0FC1"/>
    <w:rsid w:val="003E1B25"/>
    <w:rsid w:val="003E2617"/>
    <w:rsid w:val="003F7BBE"/>
    <w:rsid w:val="004042FB"/>
    <w:rsid w:val="0040743B"/>
    <w:rsid w:val="0041559F"/>
    <w:rsid w:val="004308A7"/>
    <w:rsid w:val="00433CFB"/>
    <w:rsid w:val="00434326"/>
    <w:rsid w:val="00435CF5"/>
    <w:rsid w:val="00441982"/>
    <w:rsid w:val="00451980"/>
    <w:rsid w:val="00460303"/>
    <w:rsid w:val="00464FD5"/>
    <w:rsid w:val="0047562A"/>
    <w:rsid w:val="00476F05"/>
    <w:rsid w:val="0047745A"/>
    <w:rsid w:val="0048012E"/>
    <w:rsid w:val="00490D9A"/>
    <w:rsid w:val="00494B69"/>
    <w:rsid w:val="004A2ADC"/>
    <w:rsid w:val="004A44D2"/>
    <w:rsid w:val="004A5695"/>
    <w:rsid w:val="004B09D3"/>
    <w:rsid w:val="004C1495"/>
    <w:rsid w:val="004C33B4"/>
    <w:rsid w:val="004C7A6D"/>
    <w:rsid w:val="004D0CF6"/>
    <w:rsid w:val="004D1DF8"/>
    <w:rsid w:val="004F023E"/>
    <w:rsid w:val="004F2221"/>
    <w:rsid w:val="004F771A"/>
    <w:rsid w:val="00503CBF"/>
    <w:rsid w:val="005151F6"/>
    <w:rsid w:val="0052436A"/>
    <w:rsid w:val="0052776C"/>
    <w:rsid w:val="00527FF4"/>
    <w:rsid w:val="005362DD"/>
    <w:rsid w:val="00536F1F"/>
    <w:rsid w:val="00545585"/>
    <w:rsid w:val="005536A7"/>
    <w:rsid w:val="00561E72"/>
    <w:rsid w:val="00572327"/>
    <w:rsid w:val="00582F43"/>
    <w:rsid w:val="005873AD"/>
    <w:rsid w:val="005925DA"/>
    <w:rsid w:val="00592DFE"/>
    <w:rsid w:val="00593D9A"/>
    <w:rsid w:val="005B4410"/>
    <w:rsid w:val="005C2BD4"/>
    <w:rsid w:val="005D4DB9"/>
    <w:rsid w:val="005E0FB1"/>
    <w:rsid w:val="005E76C7"/>
    <w:rsid w:val="005F376C"/>
    <w:rsid w:val="00612057"/>
    <w:rsid w:val="00613626"/>
    <w:rsid w:val="00617170"/>
    <w:rsid w:val="006175E2"/>
    <w:rsid w:val="00617D5B"/>
    <w:rsid w:val="0064091B"/>
    <w:rsid w:val="00640B28"/>
    <w:rsid w:val="006426D2"/>
    <w:rsid w:val="00644E49"/>
    <w:rsid w:val="0065734D"/>
    <w:rsid w:val="00675030"/>
    <w:rsid w:val="00682D7A"/>
    <w:rsid w:val="006908B1"/>
    <w:rsid w:val="006912E0"/>
    <w:rsid w:val="006933E2"/>
    <w:rsid w:val="00695FE6"/>
    <w:rsid w:val="0069664F"/>
    <w:rsid w:val="006A7E8A"/>
    <w:rsid w:val="006C1867"/>
    <w:rsid w:val="006C26B1"/>
    <w:rsid w:val="006E0107"/>
    <w:rsid w:val="006E0C09"/>
    <w:rsid w:val="006F51E9"/>
    <w:rsid w:val="006F742E"/>
    <w:rsid w:val="00701D30"/>
    <w:rsid w:val="00702671"/>
    <w:rsid w:val="007114CB"/>
    <w:rsid w:val="0072308E"/>
    <w:rsid w:val="00724630"/>
    <w:rsid w:val="00727843"/>
    <w:rsid w:val="00742A84"/>
    <w:rsid w:val="007527AB"/>
    <w:rsid w:val="0077450C"/>
    <w:rsid w:val="007871C9"/>
    <w:rsid w:val="00787C20"/>
    <w:rsid w:val="00792556"/>
    <w:rsid w:val="0079441F"/>
    <w:rsid w:val="007A33C3"/>
    <w:rsid w:val="007A66D9"/>
    <w:rsid w:val="007B055E"/>
    <w:rsid w:val="007B0B59"/>
    <w:rsid w:val="007C52CA"/>
    <w:rsid w:val="007C5C49"/>
    <w:rsid w:val="007D7499"/>
    <w:rsid w:val="007D798E"/>
    <w:rsid w:val="007D7E8B"/>
    <w:rsid w:val="007E29D2"/>
    <w:rsid w:val="007E7BCA"/>
    <w:rsid w:val="007F1C70"/>
    <w:rsid w:val="007F20C4"/>
    <w:rsid w:val="007F4705"/>
    <w:rsid w:val="007F5C8E"/>
    <w:rsid w:val="00804C7B"/>
    <w:rsid w:val="008078F9"/>
    <w:rsid w:val="0081354B"/>
    <w:rsid w:val="00816962"/>
    <w:rsid w:val="00833E30"/>
    <w:rsid w:val="008374B2"/>
    <w:rsid w:val="00842733"/>
    <w:rsid w:val="00847753"/>
    <w:rsid w:val="0086083F"/>
    <w:rsid w:val="00871AEE"/>
    <w:rsid w:val="00873328"/>
    <w:rsid w:val="0088480B"/>
    <w:rsid w:val="00895278"/>
    <w:rsid w:val="008974A1"/>
    <w:rsid w:val="008A29BA"/>
    <w:rsid w:val="008A430E"/>
    <w:rsid w:val="008A61D4"/>
    <w:rsid w:val="008B1343"/>
    <w:rsid w:val="008C34EC"/>
    <w:rsid w:val="008D3C91"/>
    <w:rsid w:val="008D6E38"/>
    <w:rsid w:val="008E4D66"/>
    <w:rsid w:val="008E6667"/>
    <w:rsid w:val="008F1B3E"/>
    <w:rsid w:val="008F1B95"/>
    <w:rsid w:val="008F59EF"/>
    <w:rsid w:val="00900FF7"/>
    <w:rsid w:val="009112C2"/>
    <w:rsid w:val="00914795"/>
    <w:rsid w:val="00916505"/>
    <w:rsid w:val="00924B4D"/>
    <w:rsid w:val="00931423"/>
    <w:rsid w:val="00936F83"/>
    <w:rsid w:val="00937B70"/>
    <w:rsid w:val="00941899"/>
    <w:rsid w:val="009526E9"/>
    <w:rsid w:val="009866BB"/>
    <w:rsid w:val="009874A5"/>
    <w:rsid w:val="009A1322"/>
    <w:rsid w:val="009A1BA1"/>
    <w:rsid w:val="009A41A1"/>
    <w:rsid w:val="009B61BE"/>
    <w:rsid w:val="009C003E"/>
    <w:rsid w:val="009C481B"/>
    <w:rsid w:val="009D26B6"/>
    <w:rsid w:val="009F1B79"/>
    <w:rsid w:val="009F6ECF"/>
    <w:rsid w:val="00A16A85"/>
    <w:rsid w:val="00A20907"/>
    <w:rsid w:val="00A2379E"/>
    <w:rsid w:val="00A2596A"/>
    <w:rsid w:val="00A31F57"/>
    <w:rsid w:val="00A474EA"/>
    <w:rsid w:val="00A47CE2"/>
    <w:rsid w:val="00A5073F"/>
    <w:rsid w:val="00A55817"/>
    <w:rsid w:val="00A5706C"/>
    <w:rsid w:val="00A6365E"/>
    <w:rsid w:val="00A66CBB"/>
    <w:rsid w:val="00A70CCC"/>
    <w:rsid w:val="00A74E01"/>
    <w:rsid w:val="00AA0D78"/>
    <w:rsid w:val="00AA5593"/>
    <w:rsid w:val="00AA6F64"/>
    <w:rsid w:val="00AA75D9"/>
    <w:rsid w:val="00AB7B39"/>
    <w:rsid w:val="00B01095"/>
    <w:rsid w:val="00B076BD"/>
    <w:rsid w:val="00B22E1D"/>
    <w:rsid w:val="00B245A8"/>
    <w:rsid w:val="00B45E6F"/>
    <w:rsid w:val="00B517C3"/>
    <w:rsid w:val="00B566DE"/>
    <w:rsid w:val="00B56F4D"/>
    <w:rsid w:val="00B6066D"/>
    <w:rsid w:val="00B6109F"/>
    <w:rsid w:val="00B63017"/>
    <w:rsid w:val="00B65422"/>
    <w:rsid w:val="00B700E4"/>
    <w:rsid w:val="00B722E9"/>
    <w:rsid w:val="00B76027"/>
    <w:rsid w:val="00B81A18"/>
    <w:rsid w:val="00B83EA0"/>
    <w:rsid w:val="00B9486C"/>
    <w:rsid w:val="00B97CA0"/>
    <w:rsid w:val="00BA0A07"/>
    <w:rsid w:val="00BB657D"/>
    <w:rsid w:val="00BB7904"/>
    <w:rsid w:val="00BC0E06"/>
    <w:rsid w:val="00BD0790"/>
    <w:rsid w:val="00BD2811"/>
    <w:rsid w:val="00BD3B52"/>
    <w:rsid w:val="00BE4A5C"/>
    <w:rsid w:val="00BF3BC3"/>
    <w:rsid w:val="00BF66AB"/>
    <w:rsid w:val="00C26A30"/>
    <w:rsid w:val="00C2703B"/>
    <w:rsid w:val="00C3075C"/>
    <w:rsid w:val="00C33BD5"/>
    <w:rsid w:val="00C35A7E"/>
    <w:rsid w:val="00C463CE"/>
    <w:rsid w:val="00C65364"/>
    <w:rsid w:val="00C668EF"/>
    <w:rsid w:val="00C67F3C"/>
    <w:rsid w:val="00C70995"/>
    <w:rsid w:val="00C77C74"/>
    <w:rsid w:val="00C90107"/>
    <w:rsid w:val="00C90123"/>
    <w:rsid w:val="00C906AF"/>
    <w:rsid w:val="00CA2E85"/>
    <w:rsid w:val="00CA798C"/>
    <w:rsid w:val="00CC16FD"/>
    <w:rsid w:val="00CC3101"/>
    <w:rsid w:val="00CC3643"/>
    <w:rsid w:val="00CC4818"/>
    <w:rsid w:val="00CC57EA"/>
    <w:rsid w:val="00CD1EB0"/>
    <w:rsid w:val="00CD34D8"/>
    <w:rsid w:val="00CE2942"/>
    <w:rsid w:val="00CF03A4"/>
    <w:rsid w:val="00CF5417"/>
    <w:rsid w:val="00D02803"/>
    <w:rsid w:val="00D057C4"/>
    <w:rsid w:val="00D11F1A"/>
    <w:rsid w:val="00D15228"/>
    <w:rsid w:val="00D251B8"/>
    <w:rsid w:val="00D4627E"/>
    <w:rsid w:val="00D56BBD"/>
    <w:rsid w:val="00D705B9"/>
    <w:rsid w:val="00D72D71"/>
    <w:rsid w:val="00D73C6F"/>
    <w:rsid w:val="00D77D71"/>
    <w:rsid w:val="00DA1335"/>
    <w:rsid w:val="00DA54EB"/>
    <w:rsid w:val="00DB04FD"/>
    <w:rsid w:val="00DE7C0A"/>
    <w:rsid w:val="00DF7E81"/>
    <w:rsid w:val="00E10AB4"/>
    <w:rsid w:val="00E24B9E"/>
    <w:rsid w:val="00E268DA"/>
    <w:rsid w:val="00E35128"/>
    <w:rsid w:val="00E36AB4"/>
    <w:rsid w:val="00E447A5"/>
    <w:rsid w:val="00E457F3"/>
    <w:rsid w:val="00E47384"/>
    <w:rsid w:val="00E579B3"/>
    <w:rsid w:val="00E60FD2"/>
    <w:rsid w:val="00E65E9E"/>
    <w:rsid w:val="00E66939"/>
    <w:rsid w:val="00E73349"/>
    <w:rsid w:val="00E75DF2"/>
    <w:rsid w:val="00E826A1"/>
    <w:rsid w:val="00E86BC2"/>
    <w:rsid w:val="00EA249F"/>
    <w:rsid w:val="00EB08AF"/>
    <w:rsid w:val="00EB43BE"/>
    <w:rsid w:val="00EB501E"/>
    <w:rsid w:val="00EC0CCF"/>
    <w:rsid w:val="00EC1C38"/>
    <w:rsid w:val="00ED12EE"/>
    <w:rsid w:val="00ED1B80"/>
    <w:rsid w:val="00EE7300"/>
    <w:rsid w:val="00EF1C38"/>
    <w:rsid w:val="00F0529D"/>
    <w:rsid w:val="00F25815"/>
    <w:rsid w:val="00F25A04"/>
    <w:rsid w:val="00F30AE3"/>
    <w:rsid w:val="00F31336"/>
    <w:rsid w:val="00F43687"/>
    <w:rsid w:val="00F4516A"/>
    <w:rsid w:val="00F64C67"/>
    <w:rsid w:val="00F70985"/>
    <w:rsid w:val="00F921F6"/>
    <w:rsid w:val="00F9464D"/>
    <w:rsid w:val="00F96F18"/>
    <w:rsid w:val="00FB0352"/>
    <w:rsid w:val="00FB04E1"/>
    <w:rsid w:val="00FB1194"/>
    <w:rsid w:val="00FC0BA7"/>
    <w:rsid w:val="00FC7BF6"/>
    <w:rsid w:val="00FD0DCA"/>
    <w:rsid w:val="00FD5147"/>
    <w:rsid w:val="00FD6740"/>
    <w:rsid w:val="00FE2DA1"/>
    <w:rsid w:val="00FE35B6"/>
    <w:rsid w:val="00FE547C"/>
    <w:rsid w:val="00FE6C6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76E7E"/>
  <w15:docId w15:val="{28B12091-90B8-4921-B728-A6CEC7F73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1727"/>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A2596A"/>
    <w:pPr>
      <w:keepNext/>
      <w:ind w:right="50" w:firstLine="851"/>
      <w:jc w:val="both"/>
      <w:outlineLvl w:val="0"/>
    </w:pPr>
    <w:rPr>
      <w:b/>
      <w:sz w:val="24"/>
    </w:rPr>
  </w:style>
  <w:style w:type="paragraph" w:styleId="Balk3">
    <w:name w:val="heading 3"/>
    <w:basedOn w:val="Normal"/>
    <w:next w:val="Normal"/>
    <w:link w:val="Balk3Char"/>
    <w:qFormat/>
    <w:rsid w:val="00A2596A"/>
    <w:pPr>
      <w:keepNext/>
      <w:ind w:right="50"/>
      <w:jc w:val="both"/>
      <w:outlineLvl w:val="2"/>
    </w:pPr>
    <w:rPr>
      <w:b/>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semiHidden/>
    <w:unhideWhenUsed/>
    <w:rsid w:val="00001727"/>
    <w:pPr>
      <w:widowControl w:val="0"/>
      <w:spacing w:before="60"/>
      <w:jc w:val="both"/>
    </w:pPr>
  </w:style>
  <w:style w:type="character" w:customStyle="1" w:styleId="GvdeMetniChar">
    <w:name w:val="Gövde Metni Char"/>
    <w:basedOn w:val="VarsaylanParagrafYazTipi"/>
    <w:link w:val="GvdeMetni"/>
    <w:semiHidden/>
    <w:rsid w:val="00001727"/>
    <w:rPr>
      <w:rFonts w:ascii="Times New Roman" w:eastAsia="Times New Roman" w:hAnsi="Times New Roman" w:cs="Times New Roman"/>
      <w:sz w:val="20"/>
      <w:szCs w:val="20"/>
      <w:lang w:eastAsia="tr-TR"/>
    </w:rPr>
  </w:style>
  <w:style w:type="paragraph" w:styleId="ListeParagraf">
    <w:name w:val="List Paragraph"/>
    <w:basedOn w:val="Normal"/>
    <w:uiPriority w:val="34"/>
    <w:qFormat/>
    <w:rsid w:val="00001727"/>
    <w:pPr>
      <w:spacing w:before="100" w:beforeAutospacing="1" w:after="100" w:afterAutospacing="1"/>
    </w:pPr>
    <w:rPr>
      <w:sz w:val="24"/>
      <w:szCs w:val="24"/>
    </w:rPr>
  </w:style>
  <w:style w:type="paragraph" w:styleId="GvdeMetni2">
    <w:name w:val="Body Text 2"/>
    <w:basedOn w:val="Normal"/>
    <w:link w:val="GvdeMetni2Char"/>
    <w:uiPriority w:val="99"/>
    <w:semiHidden/>
    <w:unhideWhenUsed/>
    <w:rsid w:val="008E6667"/>
    <w:pPr>
      <w:spacing w:after="120" w:line="480" w:lineRule="auto"/>
    </w:pPr>
  </w:style>
  <w:style w:type="character" w:customStyle="1" w:styleId="GvdeMetni2Char">
    <w:name w:val="Gövde Metni 2 Char"/>
    <w:basedOn w:val="VarsaylanParagrafYazTipi"/>
    <w:link w:val="GvdeMetni2"/>
    <w:uiPriority w:val="99"/>
    <w:semiHidden/>
    <w:rsid w:val="008E6667"/>
    <w:rPr>
      <w:rFonts w:ascii="Times New Roman" w:eastAsia="Times New Roman" w:hAnsi="Times New Roman" w:cs="Times New Roman"/>
      <w:sz w:val="20"/>
      <w:szCs w:val="20"/>
      <w:lang w:eastAsia="tr-TR"/>
    </w:rPr>
  </w:style>
  <w:style w:type="character" w:customStyle="1" w:styleId="grame">
    <w:name w:val="grame"/>
    <w:basedOn w:val="VarsaylanParagrafYazTipi"/>
    <w:rsid w:val="00490D9A"/>
  </w:style>
  <w:style w:type="character" w:customStyle="1" w:styleId="spelle">
    <w:name w:val="spelle"/>
    <w:basedOn w:val="VarsaylanParagrafYazTipi"/>
    <w:rsid w:val="00490D9A"/>
  </w:style>
  <w:style w:type="paragraph" w:styleId="GvdeMetniGirintisi2">
    <w:name w:val="Body Text Indent 2"/>
    <w:basedOn w:val="Normal"/>
    <w:link w:val="GvdeMetniGirintisi2Char"/>
    <w:uiPriority w:val="99"/>
    <w:semiHidden/>
    <w:unhideWhenUsed/>
    <w:rsid w:val="00A2596A"/>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A2596A"/>
    <w:rPr>
      <w:rFonts w:ascii="Times New Roman" w:eastAsia="Times New Roman" w:hAnsi="Times New Roman" w:cs="Times New Roman"/>
      <w:sz w:val="20"/>
      <w:szCs w:val="20"/>
      <w:lang w:eastAsia="tr-TR"/>
    </w:rPr>
  </w:style>
  <w:style w:type="character" w:customStyle="1" w:styleId="Balk1Char">
    <w:name w:val="Başlık 1 Char"/>
    <w:basedOn w:val="VarsaylanParagrafYazTipi"/>
    <w:link w:val="Balk1"/>
    <w:rsid w:val="00A2596A"/>
    <w:rPr>
      <w:rFonts w:ascii="Times New Roman" w:eastAsia="Times New Roman" w:hAnsi="Times New Roman" w:cs="Times New Roman"/>
      <w:b/>
      <w:sz w:val="24"/>
      <w:szCs w:val="20"/>
      <w:lang w:eastAsia="tr-TR"/>
    </w:rPr>
  </w:style>
  <w:style w:type="character" w:customStyle="1" w:styleId="Balk3Char">
    <w:name w:val="Başlık 3 Char"/>
    <w:basedOn w:val="VarsaylanParagrafYazTipi"/>
    <w:link w:val="Balk3"/>
    <w:rsid w:val="00A2596A"/>
    <w:rPr>
      <w:rFonts w:ascii="Times New Roman" w:eastAsia="Times New Roman" w:hAnsi="Times New Roman" w:cs="Times New Roman"/>
      <w:b/>
      <w:sz w:val="24"/>
      <w:szCs w:val="20"/>
      <w:lang w:eastAsia="tr-TR"/>
    </w:rPr>
  </w:style>
  <w:style w:type="paragraph" w:customStyle="1" w:styleId="ListeParagraf1">
    <w:name w:val="Liste Paragraf1"/>
    <w:basedOn w:val="Normal"/>
    <w:uiPriority w:val="34"/>
    <w:qFormat/>
    <w:rsid w:val="00A2596A"/>
    <w:pPr>
      <w:ind w:left="720"/>
      <w:contextualSpacing/>
    </w:pPr>
    <w:rPr>
      <w:lang w:val="en-US"/>
    </w:rPr>
  </w:style>
  <w:style w:type="paragraph" w:styleId="BalonMetni">
    <w:name w:val="Balloon Text"/>
    <w:basedOn w:val="Normal"/>
    <w:link w:val="BalonMetniChar"/>
    <w:uiPriority w:val="99"/>
    <w:semiHidden/>
    <w:unhideWhenUsed/>
    <w:rsid w:val="00B700E4"/>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B700E4"/>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1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Belge" ma:contentTypeID="0x010100BAFB989AFF62814299DF87E68A5F5F81" ma:contentTypeVersion="0" ma:contentTypeDescription="Yeni belge oluşturun." ma:contentTypeScope="" ma:versionID="84bc54a7e500dedbc9f19e609f543f98">
  <xsd:schema xmlns:xsd="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C026E-8C0F-426E-A599-CBD14E8F5135}">
  <ds:schemaRefs>
    <ds:schemaRef ds:uri="http://schemas.microsoft.com/sharepoint/v3/contenttype/forms"/>
  </ds:schemaRefs>
</ds:datastoreItem>
</file>

<file path=customXml/itemProps2.xml><?xml version="1.0" encoding="utf-8"?>
<ds:datastoreItem xmlns:ds="http://schemas.openxmlformats.org/officeDocument/2006/customXml" ds:itemID="{D9E1E4F3-4CE9-453E-B2FD-A9A45A77D702}">
  <ds:schemaRefs>
    <ds:schemaRef ds:uri="http://schemas.microsoft.com/office/2006/metadata/properties"/>
  </ds:schemaRefs>
</ds:datastoreItem>
</file>

<file path=customXml/itemProps3.xml><?xml version="1.0" encoding="utf-8"?>
<ds:datastoreItem xmlns:ds="http://schemas.openxmlformats.org/officeDocument/2006/customXml" ds:itemID="{3A4814DC-6079-4396-BB20-8B7523BD3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5BCBB6D-425E-42E5-A435-0F477ED05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1288</Words>
  <Characters>7344</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oip7</dc:creator>
  <cp:lastModifiedBy>Oğuz YILDIRIM İşletme Müdür Yardımcısı</cp:lastModifiedBy>
  <cp:revision>4</cp:revision>
  <cp:lastPrinted>2022-01-05T10:43:00Z</cp:lastPrinted>
  <dcterms:created xsi:type="dcterms:W3CDTF">2022-01-19T08:25:00Z</dcterms:created>
  <dcterms:modified xsi:type="dcterms:W3CDTF">2022-02-10T08:34:00Z</dcterms:modified>
</cp:coreProperties>
</file>