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2022/1104370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BASIN YAYIN VE HALKLA İLİŞKİLER DAİRE BAŞKANLIĞI</w:t>
      </w:r>
      <w:r w:rsidR="00280EF7" w:rsidRPr="006A1CDE">
        <w:rPr>
          <w:sz w:val="24"/>
          <w:szCs w:val="22"/>
        </w:rPr>
        <w:t xml:space="preserve"> tarafından ihaleye çıkarılmış bulunan </w:t>
      </w:r>
      <w:r w:rsidR="003B5E0D">
        <w:rPr>
          <w:i/>
          <w:color w:val="808080"/>
          <w:sz w:val="24"/>
          <w:szCs w:val="22"/>
        </w:rPr>
        <w:t>DİJİTAL BASKILI VİNİL BİLBOARD VE PANKART</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BASIN YAYIN VE HALKLA İLİŞKİLER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