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915" w:rsidRPr="008129AF" w:rsidRDefault="0061644B" w:rsidP="0061644B">
      <w:pPr>
        <w:shd w:val="clear" w:color="auto" w:fill="FFFFFF"/>
        <w:spacing w:line="283" w:lineRule="exact"/>
        <w:ind w:left="2836" w:right="3662"/>
        <w:jc w:val="center"/>
        <w:rPr>
          <w:rFonts w:ascii="Times New Roman" w:hAnsi="Times New Roman" w:cs="Times New Roman"/>
          <w:b/>
          <w:bCs/>
          <w:color w:val="545454"/>
          <w:spacing w:val="-10"/>
          <w:sz w:val="24"/>
          <w:szCs w:val="24"/>
        </w:rPr>
      </w:pPr>
      <w:r>
        <w:rPr>
          <w:rFonts w:ascii="Times New Roman" w:hAnsi="Times New Roman" w:cs="Times New Roman"/>
          <w:b/>
          <w:bCs/>
          <w:color w:val="545454"/>
          <w:spacing w:val="-10"/>
          <w:sz w:val="24"/>
          <w:szCs w:val="24"/>
        </w:rPr>
        <w:t xml:space="preserve">      </w:t>
      </w:r>
      <w:r w:rsidR="00673915" w:rsidRPr="008129AF">
        <w:rPr>
          <w:rFonts w:ascii="Times New Roman" w:hAnsi="Times New Roman" w:cs="Times New Roman"/>
          <w:b/>
          <w:bCs/>
          <w:color w:val="545454"/>
          <w:spacing w:val="-10"/>
          <w:sz w:val="24"/>
          <w:szCs w:val="24"/>
        </w:rPr>
        <w:t>T.C</w:t>
      </w:r>
    </w:p>
    <w:p w:rsidR="00673915" w:rsidRPr="008129AF" w:rsidRDefault="0061644B" w:rsidP="0061644B">
      <w:pPr>
        <w:shd w:val="clear" w:color="auto" w:fill="FFFFFF"/>
        <w:spacing w:line="283" w:lineRule="exact"/>
        <w:ind w:left="2836" w:right="3662"/>
        <w:jc w:val="center"/>
        <w:rPr>
          <w:rFonts w:ascii="Times New Roman" w:hAnsi="Times New Roman" w:cs="Times New Roman"/>
          <w:sz w:val="24"/>
          <w:szCs w:val="24"/>
        </w:rPr>
      </w:pPr>
      <w:r w:rsidRPr="008129AF">
        <w:rPr>
          <w:rFonts w:ascii="Times New Roman" w:hAnsi="Times New Roman" w:cs="Times New Roman"/>
          <w:b/>
          <w:bCs/>
          <w:color w:val="545454"/>
          <w:spacing w:val="-7"/>
          <w:sz w:val="24"/>
          <w:szCs w:val="24"/>
        </w:rPr>
        <w:t xml:space="preserve">          </w:t>
      </w:r>
      <w:r w:rsidR="00CF025B" w:rsidRPr="008129AF">
        <w:rPr>
          <w:rFonts w:ascii="Times New Roman" w:hAnsi="Times New Roman" w:cs="Times New Roman"/>
          <w:b/>
          <w:bCs/>
          <w:color w:val="545454"/>
          <w:spacing w:val="-7"/>
          <w:sz w:val="24"/>
          <w:szCs w:val="24"/>
        </w:rPr>
        <w:t>AYDIN VALİLİĞİ</w:t>
      </w:r>
    </w:p>
    <w:p w:rsidR="00673915" w:rsidRPr="008129AF" w:rsidRDefault="00071EEA" w:rsidP="000330E2">
      <w:pPr>
        <w:shd w:val="clear" w:color="auto" w:fill="FFFFFF"/>
        <w:spacing w:line="283" w:lineRule="exact"/>
        <w:ind w:right="38"/>
        <w:jc w:val="center"/>
        <w:rPr>
          <w:rFonts w:ascii="Times New Roman" w:hAnsi="Times New Roman" w:cs="Times New Roman"/>
          <w:color w:val="545454"/>
          <w:spacing w:val="-2"/>
          <w:sz w:val="24"/>
          <w:szCs w:val="24"/>
        </w:rPr>
      </w:pPr>
      <w:r w:rsidRPr="008129AF">
        <w:rPr>
          <w:rFonts w:ascii="Times New Roman" w:hAnsi="Times New Roman" w:cs="Times New Roman"/>
          <w:color w:val="545454"/>
          <w:spacing w:val="-2"/>
          <w:sz w:val="24"/>
          <w:szCs w:val="24"/>
        </w:rPr>
        <w:t xml:space="preserve">Aile </w:t>
      </w:r>
      <w:r w:rsidR="00CF025B" w:rsidRPr="008129AF">
        <w:rPr>
          <w:rFonts w:ascii="Times New Roman" w:hAnsi="Times New Roman" w:cs="Times New Roman"/>
          <w:color w:val="545454"/>
          <w:spacing w:val="-2"/>
          <w:sz w:val="24"/>
          <w:szCs w:val="24"/>
        </w:rPr>
        <w:t>ve Sosyal Hizmetler İl Müdürlüğü</w:t>
      </w:r>
    </w:p>
    <w:p w:rsidR="00CF025B" w:rsidRPr="008129AF" w:rsidRDefault="00CF025B" w:rsidP="000330E2">
      <w:pPr>
        <w:shd w:val="clear" w:color="auto" w:fill="FFFFFF"/>
        <w:spacing w:line="283" w:lineRule="exact"/>
        <w:ind w:right="38"/>
        <w:jc w:val="center"/>
        <w:rPr>
          <w:rFonts w:ascii="Times New Roman" w:hAnsi="Times New Roman" w:cs="Times New Roman"/>
          <w:color w:val="545454"/>
          <w:spacing w:val="-2"/>
          <w:sz w:val="24"/>
          <w:szCs w:val="24"/>
        </w:rPr>
      </w:pPr>
    </w:p>
    <w:p w:rsidR="00673915" w:rsidRPr="008129AF" w:rsidRDefault="00071EEA" w:rsidP="000330E2">
      <w:pPr>
        <w:shd w:val="clear" w:color="auto" w:fill="FFFFFF"/>
        <w:jc w:val="center"/>
        <w:rPr>
          <w:rFonts w:ascii="Times New Roman" w:hAnsi="Times New Roman" w:cs="Times New Roman"/>
          <w:color w:val="545454"/>
          <w:spacing w:val="-7"/>
          <w:sz w:val="24"/>
          <w:szCs w:val="24"/>
        </w:rPr>
      </w:pPr>
      <w:r w:rsidRPr="008129AF">
        <w:rPr>
          <w:rFonts w:ascii="Times New Roman" w:hAnsi="Times New Roman" w:cs="Times New Roman"/>
          <w:color w:val="545454"/>
          <w:spacing w:val="-9"/>
          <w:sz w:val="24"/>
          <w:szCs w:val="24"/>
        </w:rPr>
        <w:t xml:space="preserve">AYDIN AİLE </w:t>
      </w:r>
      <w:r w:rsidR="00CF025B" w:rsidRPr="008129AF">
        <w:rPr>
          <w:rFonts w:ascii="Times New Roman" w:hAnsi="Times New Roman" w:cs="Times New Roman"/>
          <w:color w:val="545454"/>
          <w:spacing w:val="-9"/>
          <w:sz w:val="24"/>
          <w:szCs w:val="24"/>
        </w:rPr>
        <w:t>VE SOSYAL HİZMETLER İL MÜDÜRLÜĞÜ</w:t>
      </w:r>
      <w:r w:rsidR="00CB08B4" w:rsidRPr="008129AF">
        <w:rPr>
          <w:rFonts w:ascii="Times New Roman" w:hAnsi="Times New Roman" w:cs="Times New Roman"/>
          <w:color w:val="545454"/>
          <w:spacing w:val="-9"/>
          <w:sz w:val="24"/>
          <w:szCs w:val="24"/>
        </w:rPr>
        <w:t xml:space="preserve">NE </w:t>
      </w:r>
      <w:r w:rsidR="00CF025B" w:rsidRPr="008129AF">
        <w:rPr>
          <w:rFonts w:ascii="Times New Roman" w:hAnsi="Times New Roman" w:cs="Times New Roman"/>
          <w:color w:val="545454"/>
          <w:spacing w:val="-9"/>
          <w:sz w:val="24"/>
          <w:szCs w:val="24"/>
        </w:rPr>
        <w:t xml:space="preserve">BAĞLI </w:t>
      </w:r>
      <w:r w:rsidR="009010EC" w:rsidRPr="008129AF">
        <w:rPr>
          <w:rFonts w:ascii="Times New Roman" w:hAnsi="Times New Roman" w:cs="Times New Roman"/>
          <w:color w:val="545454"/>
          <w:spacing w:val="-9"/>
          <w:sz w:val="24"/>
          <w:szCs w:val="24"/>
        </w:rPr>
        <w:t>KURULUŞLAR</w:t>
      </w:r>
      <w:r w:rsidR="00250FB7" w:rsidRPr="008129AF">
        <w:rPr>
          <w:rFonts w:ascii="Times New Roman" w:hAnsi="Times New Roman" w:cs="Times New Roman"/>
          <w:color w:val="545454"/>
          <w:spacing w:val="-9"/>
          <w:sz w:val="24"/>
          <w:szCs w:val="24"/>
        </w:rPr>
        <w:t xml:space="preserve">IN </w:t>
      </w:r>
      <w:r w:rsidR="006A2BFC" w:rsidRPr="008129AF">
        <w:rPr>
          <w:rFonts w:ascii="Times New Roman" w:hAnsi="Times New Roman" w:cs="Times New Roman"/>
          <w:color w:val="545454"/>
          <w:spacing w:val="-9"/>
          <w:sz w:val="24"/>
          <w:szCs w:val="24"/>
        </w:rPr>
        <w:t xml:space="preserve">2023 YILI </w:t>
      </w:r>
      <w:r w:rsidR="00250FB7" w:rsidRPr="008129AF">
        <w:rPr>
          <w:rFonts w:ascii="Times New Roman" w:hAnsi="Times New Roman" w:cs="Times New Roman"/>
          <w:color w:val="545454"/>
          <w:spacing w:val="-9"/>
          <w:sz w:val="24"/>
          <w:szCs w:val="24"/>
        </w:rPr>
        <w:t>YAKAKACAK</w:t>
      </w:r>
      <w:r w:rsidR="00673915" w:rsidRPr="008129AF">
        <w:rPr>
          <w:rFonts w:ascii="Times New Roman" w:hAnsi="Times New Roman" w:cs="Times New Roman"/>
          <w:color w:val="545454"/>
          <w:spacing w:val="-9"/>
          <w:sz w:val="24"/>
          <w:szCs w:val="24"/>
        </w:rPr>
        <w:t xml:space="preserve"> </w:t>
      </w:r>
      <w:r w:rsidR="00250FB7" w:rsidRPr="008129AF">
        <w:rPr>
          <w:rFonts w:ascii="Times New Roman" w:hAnsi="Times New Roman" w:cs="Times New Roman"/>
          <w:color w:val="545454"/>
          <w:spacing w:val="-7"/>
          <w:sz w:val="24"/>
          <w:szCs w:val="24"/>
        </w:rPr>
        <w:t xml:space="preserve">İHTİYACINDA KULLANILMAK ÜZERE </w:t>
      </w:r>
      <w:r w:rsidR="007663B3" w:rsidRPr="008129AF">
        <w:rPr>
          <w:rFonts w:ascii="Times New Roman" w:hAnsi="Times New Roman" w:cs="Times New Roman"/>
          <w:b/>
          <w:color w:val="545454"/>
          <w:spacing w:val="-7"/>
          <w:sz w:val="24"/>
          <w:szCs w:val="24"/>
        </w:rPr>
        <w:t>KALORİFER YAKITI (KÜKÜRT ORANI%0,1’İ GEÇEN ANCAK%1’İ GEÇMEYEN</w:t>
      </w:r>
      <w:r w:rsidR="007045FF" w:rsidRPr="008129AF">
        <w:rPr>
          <w:rFonts w:ascii="Times New Roman" w:hAnsi="Times New Roman" w:cs="Times New Roman"/>
          <w:b/>
          <w:color w:val="545454"/>
          <w:spacing w:val="-7"/>
          <w:sz w:val="24"/>
          <w:szCs w:val="24"/>
        </w:rPr>
        <w:t>-KALYAK</w:t>
      </w:r>
      <w:r w:rsidR="007663B3" w:rsidRPr="008129AF">
        <w:rPr>
          <w:rFonts w:ascii="Times New Roman" w:hAnsi="Times New Roman" w:cs="Times New Roman"/>
          <w:b/>
          <w:color w:val="545454"/>
          <w:spacing w:val="-7"/>
          <w:sz w:val="24"/>
          <w:szCs w:val="24"/>
        </w:rPr>
        <w:t xml:space="preserve"> )</w:t>
      </w:r>
      <w:r w:rsidR="00F51CE1">
        <w:rPr>
          <w:rFonts w:ascii="Times New Roman" w:hAnsi="Times New Roman" w:cs="Times New Roman"/>
          <w:b/>
          <w:color w:val="545454"/>
          <w:spacing w:val="-7"/>
          <w:sz w:val="24"/>
          <w:szCs w:val="24"/>
        </w:rPr>
        <w:t xml:space="preserve"> </w:t>
      </w:r>
      <w:r w:rsidR="00250FB7" w:rsidRPr="008129AF">
        <w:rPr>
          <w:rFonts w:ascii="Times New Roman" w:hAnsi="Times New Roman" w:cs="Times New Roman"/>
          <w:color w:val="545454"/>
          <w:spacing w:val="-7"/>
          <w:sz w:val="24"/>
          <w:szCs w:val="24"/>
        </w:rPr>
        <w:t xml:space="preserve">ALIMI </w:t>
      </w:r>
      <w:r w:rsidR="00673915" w:rsidRPr="008129AF">
        <w:rPr>
          <w:rFonts w:ascii="Times New Roman" w:hAnsi="Times New Roman" w:cs="Times New Roman"/>
          <w:color w:val="545454"/>
          <w:spacing w:val="-7"/>
          <w:sz w:val="24"/>
          <w:szCs w:val="24"/>
        </w:rPr>
        <w:t>TEKNİK ŞARTNAMESİDİR</w:t>
      </w:r>
    </w:p>
    <w:p w:rsidR="00250FB7" w:rsidRPr="008129AF" w:rsidRDefault="00250FB7" w:rsidP="00250FB7">
      <w:pPr>
        <w:shd w:val="clear" w:color="auto" w:fill="FFFFFF"/>
        <w:rPr>
          <w:rFonts w:ascii="Times New Roman" w:hAnsi="Times New Roman" w:cs="Times New Roman"/>
          <w:color w:val="545454"/>
          <w:spacing w:val="-7"/>
          <w:sz w:val="24"/>
          <w:szCs w:val="24"/>
        </w:rPr>
      </w:pPr>
    </w:p>
    <w:p w:rsidR="000F5A4C" w:rsidRPr="008129AF" w:rsidRDefault="000F5A4C" w:rsidP="00645C17">
      <w:pPr>
        <w:rPr>
          <w:rFonts w:ascii="Times New Roman" w:hAnsi="Times New Roman" w:cs="Times New Roman"/>
          <w:b/>
          <w:bCs/>
          <w:sz w:val="24"/>
          <w:szCs w:val="24"/>
        </w:rPr>
      </w:pPr>
    </w:p>
    <w:p w:rsidR="00F0738E" w:rsidRPr="008129AF" w:rsidRDefault="00F0738E" w:rsidP="000B1E81">
      <w:pPr>
        <w:jc w:val="center"/>
        <w:rPr>
          <w:rFonts w:ascii="Times New Roman" w:hAnsi="Times New Roman" w:cs="Times New Roman"/>
          <w:b/>
          <w:bCs/>
          <w:sz w:val="24"/>
          <w:szCs w:val="24"/>
        </w:rPr>
      </w:pPr>
    </w:p>
    <w:p w:rsidR="007663B3" w:rsidRPr="008129AF" w:rsidRDefault="007663B3" w:rsidP="007663B3">
      <w:pPr>
        <w:rPr>
          <w:rFonts w:ascii="Times New Roman" w:hAnsi="Times New Roman" w:cs="Times New Roman"/>
          <w:b/>
          <w:sz w:val="24"/>
          <w:szCs w:val="24"/>
          <w:u w:val="single"/>
        </w:rPr>
      </w:pPr>
      <w:r w:rsidRPr="008129AF">
        <w:rPr>
          <w:rFonts w:ascii="Times New Roman" w:hAnsi="Times New Roman" w:cs="Times New Roman"/>
          <w:b/>
          <w:bCs/>
          <w:sz w:val="24"/>
          <w:szCs w:val="24"/>
          <w:u w:val="single"/>
        </w:rPr>
        <w:t>KALORİFER YAKITI (</w:t>
      </w:r>
      <w:r w:rsidRPr="008129AF">
        <w:rPr>
          <w:rFonts w:ascii="Times New Roman" w:hAnsi="Times New Roman" w:cs="Times New Roman"/>
          <w:b/>
          <w:sz w:val="24"/>
          <w:szCs w:val="24"/>
          <w:u w:val="single"/>
        </w:rPr>
        <w:t>KÜKÜRT ORANI%0,1’İ GEÇEN ANCAK%1’İ GEÇMEYEN)</w:t>
      </w:r>
    </w:p>
    <w:p w:rsidR="007663B3" w:rsidRPr="008129AF" w:rsidRDefault="007663B3" w:rsidP="007663B3">
      <w:pPr>
        <w:rPr>
          <w:rFonts w:ascii="Times New Roman" w:hAnsi="Times New Roman" w:cs="Times New Roman"/>
          <w:b/>
          <w:sz w:val="24"/>
          <w:szCs w:val="24"/>
          <w:u w:val="single"/>
        </w:rPr>
      </w:pPr>
      <w:r w:rsidRPr="008129AF">
        <w:rPr>
          <w:rFonts w:ascii="Times New Roman" w:hAnsi="Times New Roman" w:cs="Times New Roman"/>
          <w:b/>
          <w:sz w:val="24"/>
          <w:szCs w:val="24"/>
          <w:u w:val="single"/>
        </w:rPr>
        <w:t>TEKNİK ŞARTNAMESİ:</w:t>
      </w:r>
    </w:p>
    <w:p w:rsidR="007663B3" w:rsidRPr="008129AF" w:rsidRDefault="007663B3" w:rsidP="007663B3">
      <w:pPr>
        <w:jc w:val="center"/>
        <w:rPr>
          <w:rFonts w:ascii="Times New Roman" w:hAnsi="Times New Roman" w:cs="Times New Roman"/>
          <w:b/>
          <w:bCs/>
          <w:sz w:val="24"/>
          <w:szCs w:val="24"/>
        </w:rPr>
      </w:pPr>
    </w:p>
    <w:p w:rsidR="007663B3" w:rsidRPr="008129AF" w:rsidRDefault="007663B3" w:rsidP="007663B3">
      <w:pPr>
        <w:shd w:val="clear" w:color="auto" w:fill="FFFFFF"/>
        <w:ind w:right="57"/>
        <w:jc w:val="both"/>
        <w:rPr>
          <w:rFonts w:ascii="Times New Roman" w:hAnsi="Times New Roman" w:cs="Times New Roman"/>
          <w:b/>
          <w:bCs/>
          <w:spacing w:val="-14"/>
          <w:sz w:val="24"/>
          <w:szCs w:val="24"/>
        </w:rPr>
      </w:pPr>
      <w:r w:rsidRPr="008129AF">
        <w:rPr>
          <w:rFonts w:ascii="Times New Roman" w:hAnsi="Times New Roman" w:cs="Times New Roman"/>
          <w:b/>
          <w:bCs/>
          <w:spacing w:val="-14"/>
          <w:sz w:val="24"/>
          <w:szCs w:val="24"/>
        </w:rPr>
        <w:t>MADDE 1 - İŞİN KONUSU:</w:t>
      </w:r>
    </w:p>
    <w:p w:rsidR="007663B3" w:rsidRPr="008129AF" w:rsidRDefault="007663B3" w:rsidP="007663B3">
      <w:pPr>
        <w:jc w:val="both"/>
        <w:rPr>
          <w:rFonts w:ascii="Times New Roman" w:hAnsi="Times New Roman" w:cs="Times New Roman"/>
          <w:sz w:val="24"/>
          <w:szCs w:val="24"/>
        </w:rPr>
      </w:pPr>
      <w:r w:rsidRPr="008129AF">
        <w:rPr>
          <w:rFonts w:ascii="Times New Roman" w:hAnsi="Times New Roman" w:cs="Times New Roman"/>
          <w:sz w:val="24"/>
          <w:szCs w:val="24"/>
        </w:rPr>
        <w:t xml:space="preserve">Bu Teknik Şartname, Aydın </w:t>
      </w:r>
      <w:r w:rsidR="00071EEA" w:rsidRPr="008129AF">
        <w:rPr>
          <w:rFonts w:ascii="Times New Roman" w:hAnsi="Times New Roman" w:cs="Times New Roman"/>
          <w:sz w:val="24"/>
          <w:szCs w:val="24"/>
        </w:rPr>
        <w:t>Aile</w:t>
      </w:r>
      <w:r w:rsidR="00BA351C" w:rsidRPr="008129AF">
        <w:rPr>
          <w:rFonts w:ascii="Times New Roman" w:hAnsi="Times New Roman" w:cs="Times New Roman"/>
          <w:sz w:val="24"/>
          <w:szCs w:val="24"/>
        </w:rPr>
        <w:t xml:space="preserve"> </w:t>
      </w:r>
      <w:r w:rsidR="00CB08B4" w:rsidRPr="008129AF">
        <w:rPr>
          <w:rFonts w:ascii="Times New Roman" w:hAnsi="Times New Roman" w:cs="Times New Roman"/>
          <w:sz w:val="24"/>
          <w:szCs w:val="24"/>
        </w:rPr>
        <w:t>ve Sosyal Hizmetler İl Müdürlü</w:t>
      </w:r>
      <w:r w:rsidR="00A86781">
        <w:rPr>
          <w:rFonts w:ascii="Times New Roman" w:hAnsi="Times New Roman" w:cs="Times New Roman"/>
          <w:sz w:val="24"/>
          <w:szCs w:val="24"/>
        </w:rPr>
        <w:t>ğü</w:t>
      </w:r>
      <w:r w:rsidR="00CB08B4" w:rsidRPr="008129AF">
        <w:rPr>
          <w:rFonts w:ascii="Times New Roman" w:hAnsi="Times New Roman" w:cs="Times New Roman"/>
          <w:sz w:val="24"/>
          <w:szCs w:val="24"/>
        </w:rPr>
        <w:t>ne</w:t>
      </w:r>
      <w:r w:rsidR="009010EC" w:rsidRPr="008129AF">
        <w:rPr>
          <w:rFonts w:ascii="Times New Roman" w:hAnsi="Times New Roman" w:cs="Times New Roman"/>
          <w:sz w:val="24"/>
          <w:szCs w:val="24"/>
        </w:rPr>
        <w:t xml:space="preserve"> bağlı kuruluşların</w:t>
      </w:r>
      <w:r w:rsidR="00DD7A6C" w:rsidRPr="008129AF">
        <w:rPr>
          <w:rFonts w:ascii="Times New Roman" w:hAnsi="Times New Roman" w:cs="Times New Roman"/>
          <w:sz w:val="24"/>
          <w:szCs w:val="24"/>
        </w:rPr>
        <w:t xml:space="preserve"> </w:t>
      </w:r>
      <w:r w:rsidRPr="008129AF">
        <w:rPr>
          <w:rFonts w:ascii="Times New Roman" w:hAnsi="Times New Roman" w:cs="Times New Roman"/>
          <w:sz w:val="24"/>
          <w:szCs w:val="24"/>
        </w:rPr>
        <w:t>ihtiyacı olan Kalorifer yakıtı (Kalyak) (Kükürt Oranı%0,1’İ Geçen Ancak%1’İ Geçmeyen) olarak adlandırılan malların teknik özellikleri, teslim alma, muayene ve kabul koşulları ile diğer hususları kapsar</w:t>
      </w:r>
    </w:p>
    <w:p w:rsidR="00DC1554" w:rsidRPr="008129AF" w:rsidRDefault="00DC1554" w:rsidP="007663B3">
      <w:pPr>
        <w:jc w:val="both"/>
        <w:rPr>
          <w:rFonts w:ascii="Times New Roman" w:hAnsi="Times New Roman" w:cs="Times New Roman"/>
          <w:sz w:val="24"/>
          <w:szCs w:val="24"/>
        </w:rPr>
      </w:pPr>
    </w:p>
    <w:p w:rsidR="007663B3" w:rsidRPr="008129AF" w:rsidRDefault="007663B3" w:rsidP="007663B3">
      <w:pPr>
        <w:jc w:val="both"/>
        <w:rPr>
          <w:rFonts w:ascii="Times New Roman" w:hAnsi="Times New Roman" w:cs="Times New Roman"/>
          <w:b/>
          <w:sz w:val="24"/>
          <w:szCs w:val="24"/>
        </w:rPr>
      </w:pPr>
      <w:r w:rsidRPr="008129AF">
        <w:rPr>
          <w:rFonts w:ascii="Times New Roman" w:hAnsi="Times New Roman" w:cs="Times New Roman"/>
          <w:b/>
          <w:sz w:val="24"/>
          <w:szCs w:val="24"/>
        </w:rPr>
        <w:t>MADDE 2 - GENEL HÜKÜMLER:</w:t>
      </w:r>
    </w:p>
    <w:p w:rsidR="007663B3" w:rsidRPr="008129AF" w:rsidRDefault="007663B3" w:rsidP="007663B3">
      <w:pPr>
        <w:pStyle w:val="ListeParagraf"/>
        <w:numPr>
          <w:ilvl w:val="0"/>
          <w:numId w:val="4"/>
        </w:numPr>
        <w:spacing w:after="200" w:line="276" w:lineRule="auto"/>
        <w:contextualSpacing/>
        <w:jc w:val="both"/>
      </w:pPr>
      <w:r w:rsidRPr="008129AF">
        <w:t xml:space="preserve">Akaryakıt ve Kalorifer yakıtı </w:t>
      </w:r>
      <w:r w:rsidR="00A80DD1" w:rsidRPr="008129AF">
        <w:t>TÜPRAŞ</w:t>
      </w:r>
      <w:r w:rsidRPr="008129AF">
        <w:t xml:space="preserve"> A.Ş. Genel Müdürlüğünün kabul ettiği </w:t>
      </w:r>
      <w:r w:rsidR="00A80DD1" w:rsidRPr="008129AF">
        <w:t xml:space="preserve">çok </w:t>
      </w:r>
      <w:r w:rsidR="00D82624">
        <w:t>spesifikasyon</w:t>
      </w:r>
      <w:r w:rsidRPr="008129AF">
        <w:t xml:space="preserve"> cetv</w:t>
      </w:r>
      <w:r w:rsidR="00237186" w:rsidRPr="008129AF">
        <w:t>elinde belirtilen özelliklere (</w:t>
      </w:r>
      <w:r w:rsidRPr="008129AF">
        <w:t>standartlara) ve Enerji Piyasası Düzenleme Kurumu tebliğlerine uygun olacaktır.</w:t>
      </w:r>
    </w:p>
    <w:p w:rsidR="007663B3" w:rsidRPr="008129AF" w:rsidRDefault="007663B3" w:rsidP="007663B3">
      <w:pPr>
        <w:pStyle w:val="ListeParagraf"/>
        <w:numPr>
          <w:ilvl w:val="0"/>
          <w:numId w:val="4"/>
        </w:numPr>
        <w:spacing w:after="200" w:line="276" w:lineRule="auto"/>
        <w:contextualSpacing/>
        <w:jc w:val="both"/>
      </w:pPr>
      <w:r w:rsidRPr="008129AF">
        <w:t>Kalorifer yakıtı TSE Standartlarına ve 12.04.2006 tarihli 26137 sayılı resmi gazetede yayımlanan Petrol Piyasasında Ulusal Marker Uygulamasına İlişkin yönetmelik hükümlerine uygun olacaktır.</w:t>
      </w:r>
    </w:p>
    <w:p w:rsidR="007663B3" w:rsidRPr="008129AF" w:rsidRDefault="007663B3" w:rsidP="007663B3">
      <w:pPr>
        <w:pStyle w:val="ListeParagraf"/>
        <w:numPr>
          <w:ilvl w:val="0"/>
          <w:numId w:val="4"/>
        </w:numPr>
        <w:spacing w:after="200" w:line="276" w:lineRule="auto"/>
        <w:contextualSpacing/>
        <w:jc w:val="both"/>
      </w:pPr>
      <w:r w:rsidRPr="008129AF">
        <w:t xml:space="preserve">Yüklenici İdare tarafından yazılı, telefonla veya faks ile verilen Kalorifer Yakıtı (Kalyak) (Kükürt Oranı %0,1 geçen Ancak %1’i geçmeyen)siparişini, en geç 24 saat içinde İdarenin göstereceği kuruma ait yakıt tanklarına teslim etmek zorundadır. </w:t>
      </w:r>
    </w:p>
    <w:p w:rsidR="007663B3" w:rsidRPr="008129AF" w:rsidRDefault="007663B3" w:rsidP="007663B3">
      <w:pPr>
        <w:pStyle w:val="ListeParagraf"/>
        <w:numPr>
          <w:ilvl w:val="0"/>
          <w:numId w:val="4"/>
        </w:numPr>
        <w:spacing w:after="200" w:line="276" w:lineRule="auto"/>
        <w:contextualSpacing/>
        <w:jc w:val="both"/>
      </w:pPr>
      <w:r w:rsidRPr="008129AF">
        <w:t>Kalorifer Yakıtı (Kalyak) (Kükürt Oranı %0,1 geçen Ancak %1’i geçmeyen) (Kalorifer Yakıtı 4 Numaralı) kilogram olarak teslim alınacak olup, kilogram üzerinden ödeme yapılacaktır.</w:t>
      </w:r>
    </w:p>
    <w:p w:rsidR="007663B3" w:rsidRPr="008129AF" w:rsidRDefault="007663B3" w:rsidP="007663B3">
      <w:pPr>
        <w:jc w:val="both"/>
        <w:rPr>
          <w:rFonts w:ascii="Times New Roman" w:hAnsi="Times New Roman" w:cs="Times New Roman"/>
          <w:b/>
          <w:bCs/>
          <w:sz w:val="24"/>
          <w:szCs w:val="24"/>
        </w:rPr>
      </w:pPr>
      <w:r w:rsidRPr="008129AF">
        <w:rPr>
          <w:rFonts w:ascii="Times New Roman" w:hAnsi="Times New Roman" w:cs="Times New Roman"/>
          <w:b/>
          <w:sz w:val="24"/>
          <w:szCs w:val="24"/>
        </w:rPr>
        <w:t xml:space="preserve">MADDE 3 - </w:t>
      </w:r>
      <w:r w:rsidRPr="008129AF">
        <w:rPr>
          <w:rFonts w:ascii="Times New Roman" w:hAnsi="Times New Roman" w:cs="Times New Roman"/>
          <w:b/>
          <w:bCs/>
          <w:sz w:val="24"/>
          <w:szCs w:val="24"/>
        </w:rPr>
        <w:t>TESLİM ALMA ŞARTLARI:</w:t>
      </w:r>
    </w:p>
    <w:p w:rsidR="007663B3" w:rsidRPr="008129AF" w:rsidRDefault="007663B3" w:rsidP="007663B3">
      <w:pPr>
        <w:pStyle w:val="ListeParagraf"/>
        <w:numPr>
          <w:ilvl w:val="0"/>
          <w:numId w:val="5"/>
        </w:numPr>
        <w:spacing w:after="200" w:line="276" w:lineRule="auto"/>
        <w:contextualSpacing/>
        <w:jc w:val="both"/>
      </w:pPr>
      <w:r w:rsidRPr="008129AF">
        <w:rPr>
          <w:bCs/>
        </w:rPr>
        <w:t xml:space="preserve"> Kalorifer Yakıtı;  </w:t>
      </w:r>
      <w:r w:rsidR="00DD7A6C" w:rsidRPr="008129AF">
        <w:rPr>
          <w:bCs/>
        </w:rPr>
        <w:t xml:space="preserve">aşağıdaki tabloda adresleri yazılı kuruluş </w:t>
      </w:r>
      <w:r w:rsidRPr="008129AF">
        <w:rPr>
          <w:bCs/>
        </w:rPr>
        <w:t>kalorifer yakıt tank</w:t>
      </w:r>
      <w:r w:rsidR="00DD7A6C" w:rsidRPr="008129AF">
        <w:rPr>
          <w:bCs/>
        </w:rPr>
        <w:t>lar</w:t>
      </w:r>
      <w:r w:rsidRPr="008129AF">
        <w:rPr>
          <w:bCs/>
        </w:rPr>
        <w:t xml:space="preserve">ına peyder pey teslim edilecektir. </w:t>
      </w:r>
    </w:p>
    <w:p w:rsidR="007663B3" w:rsidRPr="008129AF" w:rsidRDefault="007663B3" w:rsidP="007663B3">
      <w:pPr>
        <w:pStyle w:val="ListeParagraf"/>
        <w:numPr>
          <w:ilvl w:val="0"/>
          <w:numId w:val="5"/>
        </w:numPr>
        <w:spacing w:after="200" w:line="276" w:lineRule="auto"/>
        <w:contextualSpacing/>
        <w:jc w:val="both"/>
      </w:pPr>
      <w:r w:rsidRPr="008129AF">
        <w:t xml:space="preserve"> Kalorife</w:t>
      </w:r>
      <w:r w:rsidR="00DD7A6C" w:rsidRPr="008129AF">
        <w:t>r Yakıtı tartıya girmeden önce y</w:t>
      </w:r>
      <w:r w:rsidRPr="008129AF">
        <w:t xml:space="preserve">üklenici, </w:t>
      </w:r>
      <w:r w:rsidR="00DD7A6C" w:rsidRPr="008129AF">
        <w:t>kuruluşa</w:t>
      </w:r>
      <w:r w:rsidRPr="008129AF">
        <w:t xml:space="preserve"> önceden haber verecek ve </w:t>
      </w:r>
      <w:r w:rsidR="00DD7A6C" w:rsidRPr="008129AF">
        <w:t xml:space="preserve">kuruluşun </w:t>
      </w:r>
      <w:r w:rsidRPr="008129AF">
        <w:t>yetkili bir elemanı tartıda hazır bulunacaktır.</w:t>
      </w:r>
    </w:p>
    <w:p w:rsidR="007663B3" w:rsidRPr="008129AF" w:rsidRDefault="007663B3" w:rsidP="007663B3">
      <w:pPr>
        <w:pStyle w:val="ListeParagraf"/>
        <w:numPr>
          <w:ilvl w:val="0"/>
          <w:numId w:val="5"/>
        </w:numPr>
        <w:spacing w:after="200" w:line="276" w:lineRule="auto"/>
        <w:contextualSpacing/>
        <w:jc w:val="both"/>
      </w:pPr>
      <w:r w:rsidRPr="008129AF">
        <w:t xml:space="preserve"> Kalorifer Yakıtı teslimatları, mesai günlerinde saat 08.30-16.00 saatleri arasında yüklenici temsilcisinin de hazır bulunması ile yapılacaktır. Kalorifer Yakıtı </w:t>
      </w:r>
      <w:r w:rsidR="00417C67" w:rsidRPr="008129AF">
        <w:t>kuruluşlar tarafından</w:t>
      </w:r>
      <w:r w:rsidRPr="008129AF">
        <w:t xml:space="preserve"> oluşturulan muayene ve kabul komisyonu huzurunda yakıt depolarına boşaltılacaktır.</w:t>
      </w:r>
    </w:p>
    <w:p w:rsidR="007663B3" w:rsidRPr="008129AF" w:rsidRDefault="007663B3" w:rsidP="007663B3">
      <w:pPr>
        <w:jc w:val="both"/>
        <w:rPr>
          <w:rFonts w:ascii="Times New Roman" w:hAnsi="Times New Roman" w:cs="Times New Roman"/>
          <w:b/>
          <w:bCs/>
          <w:sz w:val="24"/>
          <w:szCs w:val="24"/>
        </w:rPr>
      </w:pPr>
      <w:r w:rsidRPr="008129AF">
        <w:rPr>
          <w:rFonts w:ascii="Times New Roman" w:hAnsi="Times New Roman" w:cs="Times New Roman"/>
          <w:b/>
          <w:sz w:val="24"/>
          <w:szCs w:val="24"/>
        </w:rPr>
        <w:t xml:space="preserve">MADDE 4 - </w:t>
      </w:r>
      <w:r w:rsidRPr="008129AF">
        <w:rPr>
          <w:rFonts w:ascii="Times New Roman" w:hAnsi="Times New Roman" w:cs="Times New Roman"/>
          <w:b/>
          <w:bCs/>
          <w:sz w:val="24"/>
          <w:szCs w:val="24"/>
        </w:rPr>
        <w:t>MUAYENE ŞEKİL VE ŞARTLARI:</w:t>
      </w:r>
    </w:p>
    <w:p w:rsidR="007663B3" w:rsidRPr="008129AF" w:rsidRDefault="007663B3" w:rsidP="007663B3">
      <w:pPr>
        <w:pStyle w:val="ListeParagraf"/>
        <w:numPr>
          <w:ilvl w:val="0"/>
          <w:numId w:val="6"/>
        </w:numPr>
        <w:spacing w:after="200" w:line="276" w:lineRule="auto"/>
        <w:contextualSpacing/>
        <w:jc w:val="both"/>
      </w:pPr>
      <w:r w:rsidRPr="008129AF">
        <w:t xml:space="preserve">Kalorifer Yakıtı (Kalyak) (Kükürt Oranı %0,1 geçen Ancak %1’i geçmeyen) </w:t>
      </w:r>
      <w:r w:rsidR="00417C67" w:rsidRPr="008129AF">
        <w:t>kuruluşların</w:t>
      </w:r>
      <w:r w:rsidRPr="008129AF">
        <w:t xml:space="preserve"> görevlendirdiği personel nezaretinde yine </w:t>
      </w:r>
      <w:r w:rsidR="00417C67" w:rsidRPr="008129AF">
        <w:t>kuruluş</w:t>
      </w:r>
      <w:r w:rsidRPr="008129AF">
        <w:t xml:space="preserve"> tarafından kararlaştırılan kantarda, tankerleri akaryakıt depolarına boşaltmadan önce ve tanker boşaltıldıktan sonra aynı kantarda Kilogram olarak tartılarak satın alınacaktır. Tartı miktarları arasındaki fark teslim alınmış yakıt olarak kabul edilecektir. </w:t>
      </w:r>
      <w:r w:rsidR="00A80DD1" w:rsidRPr="008129AF">
        <w:t>Kuruluşlar</w:t>
      </w:r>
      <w:r w:rsidRPr="008129AF">
        <w:t xml:space="preserve"> gerekli gördüğü takdirde herhangi bir kantarda (Dolu veya boş) tekrar tartım yaptırabilecektir. Bu işlemlerden doğacak masraflar yükleniciye ait olacaktır. Dolu veya boş kantar tartımları tartı fişine soğuk damga ile tespit edilecek; elle yazılan kantar fişi kabul </w:t>
      </w:r>
      <w:r w:rsidRPr="008129AF">
        <w:lastRenderedPageBreak/>
        <w:t>edilmeyecektir. Ancak tartı fişlerinin elektronik kantardan çıkmaması halinde imzalı tartı fişi kabul edilecektir. Kantar fişindeki miktar, fatura tanziminde esas alınacaktır. Tartı işlemine ait kantar masrafı ile görevli personelin kantara götürülmesine ve getirilmesine ait masraflar yüklenici tarafından karşılanacaktır.</w:t>
      </w:r>
    </w:p>
    <w:p w:rsidR="007663B3" w:rsidRPr="008129AF" w:rsidRDefault="007663B3" w:rsidP="007663B3">
      <w:pPr>
        <w:pStyle w:val="ListeParagraf"/>
        <w:numPr>
          <w:ilvl w:val="0"/>
          <w:numId w:val="6"/>
        </w:numPr>
        <w:spacing w:after="200" w:line="276" w:lineRule="auto"/>
        <w:contextualSpacing/>
        <w:jc w:val="both"/>
      </w:pPr>
      <w:r w:rsidRPr="008129AF">
        <w:t>Boşaltma esnasında yakıtın sıcaklık derecesi standartlar ölçüsünde olacaktır. Teslim edilen yakıtın kantarca tespit edilen net Kilogram miktarı olarak, yakıtın analiz sonucunda Rafinerice belirlenen sıcaklıktaki yoğunluğundan bulunacak kilogram miktarları birbirine uygun olacaktır.</w:t>
      </w:r>
    </w:p>
    <w:p w:rsidR="007663B3" w:rsidRPr="008129AF" w:rsidRDefault="007663B3" w:rsidP="007663B3">
      <w:pPr>
        <w:pStyle w:val="ListeParagraf"/>
        <w:numPr>
          <w:ilvl w:val="0"/>
          <w:numId w:val="6"/>
        </w:numPr>
        <w:spacing w:after="200" w:line="276" w:lineRule="auto"/>
        <w:contextualSpacing/>
        <w:jc w:val="both"/>
      </w:pPr>
      <w:r w:rsidRPr="008129AF">
        <w:t xml:space="preserve">İdarece her Kalorifer Yakıtı (Kalyak) (Kükürt Oranı %0,1 geçen Ancak %1’i geçmeyen) alımında tahlil için 4 numune alınacaktır. Numune kapları Yüklenici tarafından temin edilecektir. Teslim tarihi, plaka no, tanker şoförünün adı-soyadı ve imzası numune tutanağına yazılacaktır. Numuneler ve numune tutanağı bir naylon torbaya konarak mühürlenecektir. Numunenin bir tanesi tutanakla yüklenici yetkilisine verilecek üç tanesi idare de kalacaktır. Muayene ve Kabul Komisyonu gerek duyduğu takdirde her türlü masraf firmaya ait olmak üzere özel bir tahlil </w:t>
      </w:r>
      <w:r w:rsidR="00A80DD1" w:rsidRPr="008129AF">
        <w:t>laboratuvarına</w:t>
      </w:r>
      <w:r w:rsidRPr="008129AF">
        <w:t xml:space="preserve"> veya kamu kuruluşlarına ait </w:t>
      </w:r>
      <w:r w:rsidR="00A80DD1" w:rsidRPr="008129AF">
        <w:t>laboratuvarlara</w:t>
      </w:r>
      <w:r w:rsidRPr="008129AF">
        <w:t xml:space="preserve"> tahlile gönderebilecektir. Mührü bozulmuş numuneler geçersizdir. </w:t>
      </w:r>
    </w:p>
    <w:p w:rsidR="007663B3" w:rsidRPr="008129AF" w:rsidRDefault="007663B3" w:rsidP="007663B3">
      <w:pPr>
        <w:pStyle w:val="ListeParagraf"/>
        <w:numPr>
          <w:ilvl w:val="0"/>
          <w:numId w:val="6"/>
        </w:numPr>
        <w:spacing w:after="200" w:line="276" w:lineRule="auto"/>
        <w:contextualSpacing/>
        <w:jc w:val="both"/>
      </w:pPr>
      <w:r w:rsidRPr="008129AF">
        <w:t xml:space="preserve">Yükleniciye ait veya göstereceği bir akaryakıt istasyonunda, peyderpey teslimi yapılan ürünler konusunda ise İdarece gerek görülmesi durumunda bu teknik şartnamenin 4. Maddesi 3. Fıkrası doğrultusunda idarece akaryakıt istasyonundan numune alınabilecektir. </w:t>
      </w:r>
    </w:p>
    <w:p w:rsidR="007663B3" w:rsidRPr="008129AF" w:rsidRDefault="007663B3" w:rsidP="007663B3">
      <w:pPr>
        <w:pStyle w:val="ListeParagraf"/>
        <w:numPr>
          <w:ilvl w:val="0"/>
          <w:numId w:val="6"/>
        </w:numPr>
        <w:spacing w:after="200" w:line="276" w:lineRule="auto"/>
        <w:contextualSpacing/>
        <w:jc w:val="both"/>
      </w:pPr>
      <w:r w:rsidRPr="008129AF">
        <w:t xml:space="preserve">Tahlil sonucunda teslim edilen ürünün şartnamede belirtilen özellikleri taşımadığının anlaşılması halinde sonuç raporu yükleniciye yazılı olarak tebliğ edilecektir. Yüklenicinin tebliğ tarihinden itibaren 5 (beş) takvim günü içerisinde yazılı itiraz etmesi halinde, yüklenicide bulunan ikinci numune başka bir </w:t>
      </w:r>
      <w:r w:rsidR="00A80DD1" w:rsidRPr="008129AF">
        <w:t>laboratuvarda</w:t>
      </w:r>
      <w:r w:rsidRPr="008129AF">
        <w:t xml:space="preserve"> tekrar tahlil ettirtecektir. Tahlil sonuçlarının birbirini tutmaması halinde idarede bulunan üçüncü numune başka bir resmi </w:t>
      </w:r>
      <w:r w:rsidR="00A80DD1" w:rsidRPr="008129AF">
        <w:t>laboratuvarda</w:t>
      </w:r>
      <w:r w:rsidRPr="008129AF">
        <w:t xml:space="preserve"> tahlil ettirilecek bu </w:t>
      </w:r>
      <w:r w:rsidR="00A80DD1" w:rsidRPr="008129AF">
        <w:t>laboratuvarın</w:t>
      </w:r>
      <w:r w:rsidRPr="008129AF">
        <w:t xml:space="preserve"> vereceği rapor kesin olacaktır.</w:t>
      </w:r>
    </w:p>
    <w:p w:rsidR="007663B3" w:rsidRPr="008129AF" w:rsidRDefault="007663B3" w:rsidP="007663B3">
      <w:pPr>
        <w:pStyle w:val="ListeParagraf"/>
        <w:numPr>
          <w:ilvl w:val="0"/>
          <w:numId w:val="6"/>
        </w:numPr>
        <w:spacing w:after="200" w:line="276" w:lineRule="auto"/>
        <w:contextualSpacing/>
        <w:jc w:val="both"/>
      </w:pPr>
      <w:r w:rsidRPr="008129AF">
        <w:t xml:space="preserve">Firma ve </w:t>
      </w:r>
      <w:r w:rsidR="00417C67" w:rsidRPr="008129AF">
        <w:t>kuruluşun</w:t>
      </w:r>
      <w:r w:rsidRPr="008129AF">
        <w:t xml:space="preserve"> analiz raporuna itirazında; analiz raporu gelinceye kadar geçen süre içinde ödeme işlemleri yapılmayacaktır.</w:t>
      </w:r>
    </w:p>
    <w:p w:rsidR="007663B3" w:rsidRPr="008129AF" w:rsidRDefault="007663B3" w:rsidP="007663B3">
      <w:pPr>
        <w:pStyle w:val="ListeParagraf"/>
        <w:numPr>
          <w:ilvl w:val="0"/>
          <w:numId w:val="6"/>
        </w:numPr>
        <w:spacing w:after="200" w:line="276" w:lineRule="auto"/>
        <w:contextualSpacing/>
        <w:jc w:val="both"/>
      </w:pPr>
      <w:r w:rsidRPr="008129AF">
        <w:t>Kesinleşen tahlil sonuçları doğrultusunda, teslim edilen ürünün, istenilen evsafa uygun olmadığının tespiti halinde, uygun olmayan teslimata ait ürün bedeli ödenmeyecek ve yüklenici İdareden herhangi bir hak talebinde bulunamayacaktır. Bozuk teslim edilen ürünün iadesinin mümkün olması halinde kurum tarafından yükleniciye iade edileceğinden, iade gününe kadar bu ürünün kullanılan ve eksilen kısmı için firma iade ya da ücret talebinde bulunmayacaktır.</w:t>
      </w:r>
    </w:p>
    <w:p w:rsidR="007663B3" w:rsidRPr="008129AF" w:rsidRDefault="007663B3" w:rsidP="007663B3">
      <w:pPr>
        <w:pStyle w:val="ListeParagraf"/>
        <w:numPr>
          <w:ilvl w:val="0"/>
          <w:numId w:val="6"/>
        </w:numPr>
        <w:spacing w:after="200" w:line="276" w:lineRule="auto"/>
        <w:contextualSpacing/>
        <w:jc w:val="both"/>
      </w:pPr>
      <w:r w:rsidRPr="008129AF">
        <w:t>Teslim sırasında Petrol Piyasasında Ulusal Marker Uygulamasına İlişkin Yönetmelik hükümlerine göre ulusal marker kontrolünün yapıldığına dair belge aranacaktır.</w:t>
      </w:r>
    </w:p>
    <w:p w:rsidR="005D66CC" w:rsidRPr="008129AF" w:rsidRDefault="005D66CC" w:rsidP="005D66CC">
      <w:pPr>
        <w:pStyle w:val="ListeParagraf"/>
        <w:spacing w:after="200" w:line="276" w:lineRule="auto"/>
        <w:contextualSpacing/>
        <w:jc w:val="both"/>
      </w:pPr>
    </w:p>
    <w:p w:rsidR="007663B3" w:rsidRPr="008129AF" w:rsidRDefault="007663B3" w:rsidP="007663B3">
      <w:pPr>
        <w:jc w:val="both"/>
        <w:rPr>
          <w:rFonts w:ascii="Times New Roman" w:hAnsi="Times New Roman" w:cs="Times New Roman"/>
          <w:b/>
          <w:bCs/>
          <w:sz w:val="24"/>
          <w:szCs w:val="24"/>
        </w:rPr>
      </w:pPr>
      <w:r w:rsidRPr="008129AF">
        <w:rPr>
          <w:rFonts w:ascii="Times New Roman" w:hAnsi="Times New Roman" w:cs="Times New Roman"/>
          <w:b/>
          <w:sz w:val="24"/>
          <w:szCs w:val="24"/>
        </w:rPr>
        <w:t xml:space="preserve">MADDE 5 - </w:t>
      </w:r>
      <w:r w:rsidRPr="008129AF">
        <w:rPr>
          <w:rFonts w:ascii="Times New Roman" w:hAnsi="Times New Roman" w:cs="Times New Roman"/>
          <w:b/>
          <w:bCs/>
          <w:sz w:val="24"/>
          <w:szCs w:val="24"/>
        </w:rPr>
        <w:t>DİĞER HUSUSLAR:</w:t>
      </w:r>
    </w:p>
    <w:p w:rsidR="00DC1554" w:rsidRPr="008129AF" w:rsidRDefault="00DC1554" w:rsidP="007663B3">
      <w:pPr>
        <w:jc w:val="both"/>
        <w:rPr>
          <w:rFonts w:ascii="Times New Roman" w:hAnsi="Times New Roman" w:cs="Times New Roman"/>
          <w:b/>
          <w:bCs/>
          <w:sz w:val="24"/>
          <w:szCs w:val="24"/>
        </w:rPr>
      </w:pPr>
    </w:p>
    <w:p w:rsidR="007663B3" w:rsidRPr="008129AF" w:rsidRDefault="007663B3" w:rsidP="007663B3">
      <w:pPr>
        <w:pStyle w:val="ListeParagraf"/>
        <w:numPr>
          <w:ilvl w:val="0"/>
          <w:numId w:val="7"/>
        </w:numPr>
        <w:spacing w:after="200" w:line="276" w:lineRule="auto"/>
        <w:contextualSpacing/>
        <w:jc w:val="both"/>
      </w:pPr>
      <w:r w:rsidRPr="008129AF">
        <w:t>Yüklenici, teslim ettiği sözleşme konusu mallardan dolayı meydana gelebilecek her çeşit zararı (bakım, onarım, tamir ve yedek parça vb.) ödemekle yükümlüdür.</w:t>
      </w:r>
    </w:p>
    <w:p w:rsidR="007663B3" w:rsidRPr="008129AF" w:rsidRDefault="007663B3" w:rsidP="007663B3">
      <w:pPr>
        <w:pStyle w:val="ListeParagraf"/>
        <w:numPr>
          <w:ilvl w:val="0"/>
          <w:numId w:val="7"/>
        </w:numPr>
        <w:spacing w:after="200" w:line="276" w:lineRule="auto"/>
        <w:contextualSpacing/>
        <w:jc w:val="both"/>
      </w:pPr>
      <w:r w:rsidRPr="008129AF">
        <w:t>Sözleşme konusu malların teslimi sırasında tankerin çevreyi kirletmesi halinde, her çeşit masraf firmaya ait olmak üzere firmaca temizlenecektir.</w:t>
      </w:r>
    </w:p>
    <w:p w:rsidR="007663B3" w:rsidRPr="008129AF" w:rsidRDefault="007663B3" w:rsidP="007663B3">
      <w:pPr>
        <w:pStyle w:val="ListeParagraf"/>
        <w:numPr>
          <w:ilvl w:val="0"/>
          <w:numId w:val="7"/>
        </w:numPr>
        <w:spacing w:after="200" w:line="276" w:lineRule="auto"/>
        <w:contextualSpacing/>
        <w:jc w:val="both"/>
      </w:pPr>
      <w:r w:rsidRPr="008129AF">
        <w:t xml:space="preserve">Sözleşme konusu malların teslimi esnasında gerek tankerde, pompa istasyonunda ve gerekse satıcı görevlilerinden zuhur edebilecek herhangi bir yangın veya kazadan </w:t>
      </w:r>
      <w:r w:rsidR="00417C67" w:rsidRPr="008129AF">
        <w:t>kuruluş</w:t>
      </w:r>
      <w:r w:rsidRPr="008129AF">
        <w:t xml:space="preserve"> sorumlu değildir. </w:t>
      </w:r>
      <w:r w:rsidRPr="008129AF">
        <w:lastRenderedPageBreak/>
        <w:t>Oluşabilecek yangın veya kazada kurumumuza gelecek her türlü zarar firma tarafından karşılanacaktır.</w:t>
      </w:r>
    </w:p>
    <w:p w:rsidR="007663B3" w:rsidRPr="008129AF" w:rsidRDefault="007663B3" w:rsidP="007663B3">
      <w:pPr>
        <w:pStyle w:val="ListeParagraf"/>
        <w:numPr>
          <w:ilvl w:val="0"/>
          <w:numId w:val="7"/>
        </w:numPr>
        <w:spacing w:after="200" w:line="276" w:lineRule="auto"/>
        <w:contextualSpacing/>
        <w:jc w:val="both"/>
      </w:pPr>
      <w:r w:rsidRPr="008129AF">
        <w:t>İş güvenliği, işçi sağlığı ve Sosyal Sigortalar Kurumunun gerektirdiği vecibelerin yerine getirilmesinden yüklenici sorumludur.</w:t>
      </w:r>
    </w:p>
    <w:p w:rsidR="007663B3" w:rsidRPr="008129AF" w:rsidRDefault="007663B3" w:rsidP="007663B3">
      <w:pPr>
        <w:pStyle w:val="ListeParagraf"/>
        <w:numPr>
          <w:ilvl w:val="0"/>
          <w:numId w:val="7"/>
        </w:numPr>
        <w:spacing w:after="200" w:line="276" w:lineRule="auto"/>
        <w:contextualSpacing/>
        <w:jc w:val="both"/>
      </w:pPr>
      <w:r w:rsidRPr="008129AF">
        <w:t>Yüklenici tarafından düzenlenecek faturada alınan ürünün cinsi, tutarı, toplam miktarı, birim fiyatı, toplam tutarı, sözleşmede belirtilen indirim oranı ve tutarı ile indirimli bakiye tutarı ayrı ayrı belirtilecektir.</w:t>
      </w:r>
    </w:p>
    <w:p w:rsidR="007663B3" w:rsidRPr="008129AF" w:rsidRDefault="007663B3" w:rsidP="007663B3">
      <w:pPr>
        <w:pStyle w:val="ListeParagraf"/>
        <w:numPr>
          <w:ilvl w:val="0"/>
          <w:numId w:val="7"/>
        </w:numPr>
        <w:spacing w:after="200" w:line="276" w:lineRule="auto"/>
        <w:contextualSpacing/>
        <w:jc w:val="both"/>
      </w:pPr>
      <w:r w:rsidRPr="008129AF">
        <w:t xml:space="preserve">Yüklenici </w:t>
      </w:r>
      <w:r w:rsidR="00E94F11">
        <w:t>hak</w:t>
      </w:r>
      <w:r w:rsidR="00E94F11" w:rsidRPr="008129AF">
        <w:t>kediş</w:t>
      </w:r>
      <w:r w:rsidRPr="008129AF">
        <w:t xml:space="preserve"> faturasını her ayın sonunda tesellüm fişleri ile beraberinde Enerji ve Tabii Kaynaklar Bakanlığı’nın İl Valiliklerine bildirmiş olduğu KDV hariç resmi fiyat tarifesi ile birlikte ödemeyi yap</w:t>
      </w:r>
      <w:r w:rsidR="00070381" w:rsidRPr="008129AF">
        <w:t xml:space="preserve">acak Kuruma teslim edecektir. </w:t>
      </w:r>
      <w:r w:rsidR="00106BE7" w:rsidRPr="008129AF">
        <w:t>2023</w:t>
      </w:r>
      <w:r w:rsidRPr="008129AF">
        <w:t xml:space="preserve"> yılı bütçesinden yapılacak ödeneklerin geç gelmesinden dolayı, ödeneğin olmaması ve hak ediş ödemesinin yapılmaması gerekçe gösterilmeyecek, talep edilen yakıtların teslimi yapılacaktır. Hak ediş bedelleri ödeneklerin açılıp tahsis edildiğinde ödemeler yapılacaktır.</w:t>
      </w:r>
    </w:p>
    <w:p w:rsidR="00BB4472" w:rsidRPr="008129AF" w:rsidRDefault="00B91ACA" w:rsidP="00060B76">
      <w:pPr>
        <w:pStyle w:val="ListeParagraf"/>
        <w:numPr>
          <w:ilvl w:val="0"/>
          <w:numId w:val="7"/>
        </w:numPr>
        <w:spacing w:after="200" w:line="276" w:lineRule="auto"/>
        <w:contextualSpacing/>
        <w:jc w:val="both"/>
        <w:rPr>
          <w:bCs/>
        </w:rPr>
      </w:pPr>
      <w:r>
        <w:t>Bu ş</w:t>
      </w:r>
      <w:r w:rsidR="007663B3" w:rsidRPr="008129AF">
        <w:t xml:space="preserve">artnamede belirtilmeyen hususlarda </w:t>
      </w:r>
      <w:r w:rsidR="007663B3" w:rsidRPr="008129AF">
        <w:rPr>
          <w:iCs/>
          <w:w w:val="91"/>
        </w:rPr>
        <w:t>10109/2004</w:t>
      </w:r>
      <w:r w:rsidR="007663B3" w:rsidRPr="008129AF">
        <w:rPr>
          <w:i/>
          <w:iCs/>
          <w:w w:val="91"/>
        </w:rPr>
        <w:t xml:space="preserve"> </w:t>
      </w:r>
      <w:r w:rsidR="007663B3" w:rsidRPr="008129AF">
        <w:t>tarih ve 25579 sayılı resmi gazetede yayımlanan Petrol Piyasasında Uygulanacak Teknik Kriterler Hakkında Yönetmelik hükümleri dikkate alınır.</w:t>
      </w:r>
    </w:p>
    <w:p w:rsidR="00B427E3" w:rsidRPr="008129AF" w:rsidRDefault="00B427E3" w:rsidP="00B427E3">
      <w:pPr>
        <w:spacing w:after="200" w:line="276" w:lineRule="auto"/>
        <w:contextualSpacing/>
        <w:jc w:val="both"/>
        <w:rPr>
          <w:rFonts w:ascii="Times New Roman" w:hAnsi="Times New Roman" w:cs="Times New Roman"/>
          <w:bCs/>
          <w:sz w:val="24"/>
          <w:szCs w:val="24"/>
        </w:rPr>
      </w:pPr>
    </w:p>
    <w:p w:rsidR="00B427E3" w:rsidRPr="008129AF" w:rsidRDefault="00B427E3" w:rsidP="00B427E3">
      <w:pPr>
        <w:spacing w:after="200" w:line="276" w:lineRule="auto"/>
        <w:contextualSpacing/>
        <w:jc w:val="both"/>
        <w:rPr>
          <w:rFonts w:ascii="Times New Roman" w:hAnsi="Times New Roman" w:cs="Times New Roman"/>
          <w:bCs/>
          <w:sz w:val="24"/>
          <w:szCs w:val="24"/>
        </w:rPr>
      </w:pPr>
    </w:p>
    <w:p w:rsidR="00B427E3" w:rsidRPr="008129AF" w:rsidRDefault="00B427E3" w:rsidP="00B427E3">
      <w:pPr>
        <w:spacing w:after="200" w:line="276" w:lineRule="auto"/>
        <w:contextualSpacing/>
        <w:jc w:val="both"/>
        <w:rPr>
          <w:rFonts w:ascii="Times New Roman" w:hAnsi="Times New Roman" w:cs="Times New Roman"/>
          <w:bCs/>
          <w:sz w:val="24"/>
          <w:szCs w:val="24"/>
        </w:rPr>
      </w:pPr>
    </w:p>
    <w:p w:rsidR="00B427E3" w:rsidRPr="008129AF" w:rsidRDefault="00B427E3" w:rsidP="00B427E3">
      <w:pPr>
        <w:spacing w:after="200" w:line="276" w:lineRule="auto"/>
        <w:contextualSpacing/>
        <w:jc w:val="both"/>
        <w:rPr>
          <w:rFonts w:ascii="Times New Roman" w:hAnsi="Times New Roman" w:cs="Times New Roman"/>
          <w:bCs/>
          <w:sz w:val="24"/>
          <w:szCs w:val="24"/>
        </w:rPr>
      </w:pPr>
      <w:r w:rsidRPr="008129AF">
        <w:rPr>
          <w:rFonts w:ascii="Times New Roman" w:hAnsi="Times New Roman" w:cs="Times New Roman"/>
          <w:b/>
          <w:bCs/>
          <w:sz w:val="24"/>
          <w:szCs w:val="24"/>
        </w:rPr>
        <w:t xml:space="preserve">MADDE 6- </w:t>
      </w:r>
      <w:r w:rsidRPr="008129AF">
        <w:rPr>
          <w:rFonts w:ascii="Times New Roman" w:hAnsi="Times New Roman" w:cs="Times New Roman"/>
          <w:b/>
          <w:sz w:val="24"/>
          <w:szCs w:val="24"/>
          <w:u w:val="single"/>
        </w:rPr>
        <w:t xml:space="preserve"> Sıvı Yakıt (Kalorifer Yakıtı) Teklifi Kapsamında İstenilecek ve Yeterlik Tablosunda Belirtilen Belgeler</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 xml:space="preserve">Sıvı Yakıt için İstekliler Bağlı bulundukları Akaryakıt Ana Dağıtım Firmasının Bayisi olduklarını gösteren Enerji Piyasası Düzenleme Kurumundan aldıkları Lisansları ve Bayilik Sözleşmelerini ibraz etmek zorundadır. Dağım Şirketince Müdürlüğümüze hitaben yazılmış, Bayilerine uyguladığı Kalorifer Yakıtındaki MAKSİMUM İNDİRİM ORANINI içeren belgenin ibrazı zorunludur.(Bu belge gerekli görüldüğü </w:t>
      </w:r>
      <w:r w:rsidR="00426346" w:rsidRPr="00662E69">
        <w:rPr>
          <w:bCs/>
          <w:color w:val="003399"/>
          <w:u w:val="dotted"/>
        </w:rPr>
        <w:t>takdirde</w:t>
      </w:r>
      <w:r w:rsidRPr="00662E69">
        <w:rPr>
          <w:bCs/>
          <w:color w:val="003399"/>
          <w:u w:val="dotted"/>
        </w:rPr>
        <w:t xml:space="preserve"> İdaremiz tarafından Teyit edilecektir.)</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Aday veya istekli adına düzenlenen Sanayi Sicil Belgesi,</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 xml:space="preserve"> Adayın veya isteklinin üyesi olduğu meslek odası tarafından aday veya istekli adına düzenlenen Kapasite Raporu,</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Adayın veya isteklinin kayıtlı olduğu meslek odası tarafından aday veya istekli adına düzenlenen İmalat Yeterlik Belgesi,</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Adayın veya isteklinin kayıtlı olduğu meslek odası tarafından aday veya istekli adına düzenlenmiş ve teklif ettiği mala ilişkin Yerli Malı Belgesi,</w:t>
      </w:r>
    </w:p>
    <w:p w:rsidR="00B427E3" w:rsidRPr="00662E69" w:rsidRDefault="00B427E3" w:rsidP="00B427E3">
      <w:pPr>
        <w:pStyle w:val="ListeParagraf"/>
        <w:numPr>
          <w:ilvl w:val="0"/>
          <w:numId w:val="12"/>
        </w:numPr>
        <w:shd w:val="clear" w:color="auto" w:fill="FFFFFF"/>
        <w:spacing w:line="293" w:lineRule="exact"/>
        <w:jc w:val="both"/>
        <w:rPr>
          <w:u w:val="single"/>
        </w:rPr>
      </w:pPr>
      <w:r w:rsidRPr="00662E69">
        <w:rPr>
          <w:bCs/>
          <w:color w:val="003399"/>
          <w:u w:val="dotted"/>
        </w:rPr>
        <w:t>Adayın veya isteklinin alım konusu malı ürettiğine ilişkin olarak ilgili mevzuat uyarınca yetkili kurum veya kuruluşlarca düzenlenen ve aday veya isteklinin üretici veya imalatçı olduğunu gösteren belgeler.</w:t>
      </w:r>
    </w:p>
    <w:p w:rsidR="00B427E3" w:rsidRPr="00B427E3" w:rsidRDefault="00B427E3" w:rsidP="00B427E3">
      <w:pPr>
        <w:spacing w:after="200" w:line="276" w:lineRule="auto"/>
        <w:contextualSpacing/>
        <w:jc w:val="both"/>
        <w:rPr>
          <w:bCs/>
        </w:rPr>
      </w:pPr>
    </w:p>
    <w:p w:rsidR="000F5A4C" w:rsidRDefault="000F5A4C"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EF6A42" w:rsidRDefault="00EF6A42" w:rsidP="007663B3">
      <w:pPr>
        <w:tabs>
          <w:tab w:val="left" w:pos="720"/>
        </w:tabs>
        <w:ind w:right="18"/>
        <w:rPr>
          <w:rFonts w:ascii="Times New Roman" w:hAnsi="Times New Roman"/>
          <w:b/>
          <w:sz w:val="24"/>
          <w:szCs w:val="24"/>
          <w:u w:val="single"/>
          <w:lang w:val="en-US"/>
        </w:rPr>
      </w:pPr>
    </w:p>
    <w:p w:rsidR="0015101B" w:rsidRDefault="0015101B" w:rsidP="007663B3">
      <w:pPr>
        <w:tabs>
          <w:tab w:val="left" w:pos="720"/>
        </w:tabs>
        <w:ind w:right="18"/>
        <w:rPr>
          <w:rFonts w:ascii="Times New Roman" w:hAnsi="Times New Roman"/>
          <w:b/>
          <w:sz w:val="24"/>
          <w:szCs w:val="24"/>
          <w:u w:val="single"/>
          <w:lang w:val="en-US"/>
        </w:rPr>
      </w:pPr>
    </w:p>
    <w:p w:rsidR="00EF6A42" w:rsidRDefault="00EF6A42" w:rsidP="00D75B4E">
      <w:pPr>
        <w:shd w:val="clear" w:color="auto" w:fill="FFFFFF"/>
        <w:spacing w:line="293" w:lineRule="exact"/>
        <w:jc w:val="both"/>
        <w:rPr>
          <w:rFonts w:ascii="Times New Roman" w:hAnsi="Times New Roman" w:cs="Times New Roman"/>
          <w:b/>
          <w:sz w:val="24"/>
          <w:szCs w:val="24"/>
          <w:u w:val="single"/>
        </w:rPr>
      </w:pPr>
    </w:p>
    <w:p w:rsidR="00EF6A42" w:rsidRDefault="00EF6A42" w:rsidP="00D75B4E">
      <w:pPr>
        <w:shd w:val="clear" w:color="auto" w:fill="FFFFFF"/>
        <w:spacing w:line="293" w:lineRule="exact"/>
        <w:jc w:val="both"/>
        <w:rPr>
          <w:rFonts w:ascii="Times New Roman" w:hAnsi="Times New Roman" w:cs="Times New Roman"/>
          <w:b/>
          <w:sz w:val="24"/>
          <w:szCs w:val="24"/>
          <w:u w:val="single"/>
        </w:rPr>
      </w:pPr>
    </w:p>
    <w:p w:rsidR="00D75B4E" w:rsidRPr="008129AF" w:rsidRDefault="00722185" w:rsidP="00D75B4E">
      <w:pPr>
        <w:shd w:val="clear" w:color="auto" w:fill="FFFFFF"/>
        <w:spacing w:line="293" w:lineRule="exact"/>
        <w:jc w:val="both"/>
        <w:rPr>
          <w:rFonts w:ascii="Times New Roman" w:hAnsi="Times New Roman" w:cs="Times New Roman"/>
          <w:b/>
          <w:spacing w:val="6"/>
          <w:sz w:val="24"/>
          <w:szCs w:val="24"/>
          <w:u w:val="single"/>
        </w:rPr>
      </w:pPr>
      <w:r>
        <w:rPr>
          <w:rFonts w:ascii="Times New Roman" w:hAnsi="Times New Roman" w:cs="Times New Roman"/>
          <w:b/>
          <w:sz w:val="24"/>
          <w:szCs w:val="24"/>
          <w:u w:val="single"/>
        </w:rPr>
        <w:t>*</w:t>
      </w:r>
      <w:bookmarkStart w:id="0" w:name="_GoBack"/>
      <w:bookmarkEnd w:id="0"/>
      <w:r w:rsidR="00D75B4E" w:rsidRPr="008129AF">
        <w:rPr>
          <w:rFonts w:ascii="Times New Roman" w:hAnsi="Times New Roman" w:cs="Times New Roman"/>
          <w:b/>
          <w:sz w:val="24"/>
          <w:szCs w:val="24"/>
          <w:u w:val="single"/>
        </w:rPr>
        <w:t xml:space="preserve"> Bu Teknik Şartna</w:t>
      </w:r>
      <w:r w:rsidR="00EF6A42">
        <w:rPr>
          <w:rFonts w:ascii="Times New Roman" w:hAnsi="Times New Roman" w:cs="Times New Roman"/>
          <w:b/>
          <w:sz w:val="24"/>
          <w:szCs w:val="24"/>
          <w:u w:val="single"/>
        </w:rPr>
        <w:t>me</w:t>
      </w:r>
      <w:r w:rsidR="00D75B4E">
        <w:rPr>
          <w:rFonts w:ascii="Times New Roman" w:hAnsi="Times New Roman" w:cs="Times New Roman"/>
          <w:b/>
          <w:sz w:val="24"/>
          <w:szCs w:val="24"/>
          <w:u w:val="single"/>
        </w:rPr>
        <w:t xml:space="preserve"> </w:t>
      </w:r>
      <w:r w:rsidR="00EF6A42">
        <w:rPr>
          <w:rFonts w:ascii="Times New Roman" w:hAnsi="Times New Roman" w:cs="Times New Roman"/>
          <w:b/>
          <w:sz w:val="24"/>
          <w:szCs w:val="24"/>
          <w:u w:val="single"/>
        </w:rPr>
        <w:t>6</w:t>
      </w:r>
      <w:r w:rsidR="00D75B4E">
        <w:rPr>
          <w:rFonts w:ascii="Times New Roman" w:hAnsi="Times New Roman" w:cs="Times New Roman"/>
          <w:b/>
          <w:sz w:val="24"/>
          <w:szCs w:val="24"/>
          <w:u w:val="single"/>
        </w:rPr>
        <w:t xml:space="preserve"> (</w:t>
      </w:r>
      <w:r w:rsidR="00EF6A42">
        <w:rPr>
          <w:rFonts w:ascii="Times New Roman" w:hAnsi="Times New Roman" w:cs="Times New Roman"/>
          <w:b/>
          <w:sz w:val="24"/>
          <w:szCs w:val="24"/>
          <w:u w:val="single"/>
        </w:rPr>
        <w:t>altı</w:t>
      </w:r>
      <w:r w:rsidR="00D75B4E">
        <w:rPr>
          <w:rFonts w:ascii="Times New Roman" w:hAnsi="Times New Roman" w:cs="Times New Roman"/>
          <w:b/>
          <w:sz w:val="24"/>
          <w:szCs w:val="24"/>
          <w:u w:val="single"/>
        </w:rPr>
        <w:t>) madde ve 4</w:t>
      </w:r>
      <w:r w:rsidR="00D75B4E" w:rsidRPr="008129AF">
        <w:rPr>
          <w:rFonts w:ascii="Times New Roman" w:hAnsi="Times New Roman" w:cs="Times New Roman"/>
          <w:b/>
          <w:sz w:val="24"/>
          <w:szCs w:val="24"/>
          <w:u w:val="single"/>
        </w:rPr>
        <w:t xml:space="preserve"> (</w:t>
      </w:r>
      <w:r w:rsidR="00D75B4E">
        <w:rPr>
          <w:rFonts w:ascii="Times New Roman" w:hAnsi="Times New Roman" w:cs="Times New Roman"/>
          <w:b/>
          <w:sz w:val="24"/>
          <w:szCs w:val="24"/>
          <w:u w:val="single"/>
        </w:rPr>
        <w:t>dört</w:t>
      </w:r>
      <w:r w:rsidR="00D75B4E" w:rsidRPr="008129AF">
        <w:rPr>
          <w:rFonts w:ascii="Times New Roman" w:hAnsi="Times New Roman" w:cs="Times New Roman"/>
          <w:b/>
          <w:sz w:val="24"/>
          <w:szCs w:val="24"/>
          <w:u w:val="single"/>
        </w:rPr>
        <w:t>) sayfadan ibarettir.</w:t>
      </w:r>
    </w:p>
    <w:p w:rsidR="0015101B" w:rsidRDefault="0015101B" w:rsidP="007663B3">
      <w:pPr>
        <w:tabs>
          <w:tab w:val="left" w:pos="720"/>
        </w:tabs>
        <w:ind w:right="18"/>
        <w:rPr>
          <w:rFonts w:ascii="Times New Roman" w:hAnsi="Times New Roman"/>
          <w:b/>
          <w:sz w:val="24"/>
          <w:szCs w:val="24"/>
          <w:u w:val="single"/>
          <w:lang w:val="en-US"/>
        </w:rPr>
      </w:pPr>
    </w:p>
    <w:p w:rsidR="0015101B" w:rsidRDefault="0015101B" w:rsidP="007663B3">
      <w:pPr>
        <w:tabs>
          <w:tab w:val="left" w:pos="720"/>
        </w:tabs>
        <w:ind w:right="18"/>
        <w:rPr>
          <w:rFonts w:ascii="Times New Roman" w:hAnsi="Times New Roman"/>
          <w:b/>
          <w:sz w:val="24"/>
          <w:szCs w:val="24"/>
          <w:u w:val="single"/>
          <w:lang w:val="en-US"/>
        </w:rPr>
      </w:pPr>
    </w:p>
    <w:p w:rsidR="00D75B4E" w:rsidRDefault="00D75B4E" w:rsidP="007663B3">
      <w:pPr>
        <w:tabs>
          <w:tab w:val="left" w:pos="720"/>
        </w:tabs>
        <w:ind w:right="18"/>
        <w:rPr>
          <w:rFonts w:ascii="Times New Roman" w:hAnsi="Times New Roman"/>
          <w:b/>
          <w:sz w:val="24"/>
          <w:szCs w:val="24"/>
          <w:u w:val="single"/>
          <w:lang w:val="en-US"/>
        </w:rPr>
      </w:pPr>
    </w:p>
    <w:p w:rsidR="00D75B4E" w:rsidRDefault="00D75B4E" w:rsidP="00060B76">
      <w:pPr>
        <w:tabs>
          <w:tab w:val="left" w:pos="720"/>
        </w:tabs>
        <w:ind w:right="18"/>
        <w:rPr>
          <w:rFonts w:ascii="Times New Roman" w:hAnsi="Times New Roman"/>
          <w:b/>
          <w:sz w:val="24"/>
          <w:szCs w:val="24"/>
          <w:u w:val="single"/>
          <w:lang w:val="en-US"/>
        </w:rPr>
      </w:pPr>
    </w:p>
    <w:p w:rsidR="00D75B4E" w:rsidRDefault="00D75B4E" w:rsidP="00060B76">
      <w:pPr>
        <w:tabs>
          <w:tab w:val="left" w:pos="720"/>
        </w:tabs>
        <w:ind w:right="18"/>
        <w:rPr>
          <w:rFonts w:ascii="Times New Roman" w:hAnsi="Times New Roman"/>
          <w:b/>
          <w:sz w:val="24"/>
          <w:szCs w:val="24"/>
          <w:u w:val="single"/>
          <w:lang w:val="en-US"/>
        </w:rPr>
      </w:pPr>
    </w:p>
    <w:p w:rsidR="00D75B4E" w:rsidRDefault="00D75B4E" w:rsidP="00060B76">
      <w:pPr>
        <w:tabs>
          <w:tab w:val="left" w:pos="720"/>
        </w:tabs>
        <w:ind w:right="18"/>
        <w:rPr>
          <w:rFonts w:ascii="Times New Roman" w:hAnsi="Times New Roman"/>
          <w:b/>
          <w:sz w:val="24"/>
          <w:szCs w:val="24"/>
          <w:u w:val="single"/>
          <w:lang w:val="en-US"/>
        </w:rPr>
      </w:pPr>
    </w:p>
    <w:p w:rsidR="00060B76" w:rsidRDefault="00060B76" w:rsidP="00060B76">
      <w:pPr>
        <w:tabs>
          <w:tab w:val="left" w:pos="720"/>
        </w:tabs>
        <w:ind w:right="18"/>
        <w:rPr>
          <w:rFonts w:ascii="Times New Roman" w:hAnsi="Times New Roman"/>
          <w:b/>
          <w:sz w:val="24"/>
          <w:szCs w:val="24"/>
          <w:u w:val="single"/>
          <w:lang w:val="en-US"/>
        </w:rPr>
      </w:pPr>
      <w:r>
        <w:rPr>
          <w:rFonts w:ascii="Times New Roman" w:hAnsi="Times New Roman"/>
          <w:b/>
          <w:sz w:val="24"/>
          <w:szCs w:val="24"/>
          <w:u w:val="single"/>
          <w:lang w:val="en-US"/>
        </w:rPr>
        <w:t>EKLER</w:t>
      </w:r>
      <w:r>
        <w:rPr>
          <w:rFonts w:ascii="Times New Roman" w:hAnsi="Times New Roman"/>
          <w:b/>
          <w:sz w:val="24"/>
          <w:szCs w:val="24"/>
          <w:u w:val="single"/>
          <w:lang w:val="en-US"/>
        </w:rPr>
        <w:tab/>
        <w:t>:</w:t>
      </w:r>
    </w:p>
    <w:p w:rsidR="00060B76" w:rsidRDefault="00060B76" w:rsidP="00060B76">
      <w:pPr>
        <w:tabs>
          <w:tab w:val="left" w:pos="720"/>
        </w:tabs>
        <w:ind w:right="18"/>
        <w:rPr>
          <w:rFonts w:ascii="Times New Roman" w:hAnsi="Times New Roman"/>
          <w:sz w:val="24"/>
          <w:szCs w:val="24"/>
          <w:lang w:val="en-US"/>
        </w:rPr>
      </w:pPr>
      <w:r>
        <w:rPr>
          <w:rFonts w:ascii="Times New Roman" w:hAnsi="Times New Roman"/>
          <w:sz w:val="24"/>
          <w:szCs w:val="24"/>
          <w:lang w:val="en-US"/>
        </w:rPr>
        <w:t>Ek-1</w:t>
      </w:r>
      <w:r>
        <w:rPr>
          <w:rFonts w:ascii="Times New Roman" w:hAnsi="Times New Roman"/>
          <w:sz w:val="24"/>
          <w:szCs w:val="24"/>
          <w:lang w:val="en-US"/>
        </w:rPr>
        <w:tab/>
        <w:t xml:space="preserve">:  </w:t>
      </w:r>
      <w:r>
        <w:rPr>
          <w:rFonts w:ascii="Times New Roman" w:hAnsi="Times New Roman"/>
          <w:sz w:val="24"/>
          <w:szCs w:val="24"/>
        </w:rPr>
        <w:t>Aydın Aile, Çalışma ve Sosyal Hizmetler İl Müdürlüğü</w:t>
      </w:r>
      <w:r w:rsidR="00CB08B4">
        <w:rPr>
          <w:rFonts w:ascii="Times New Roman" w:hAnsi="Times New Roman"/>
          <w:sz w:val="24"/>
          <w:szCs w:val="24"/>
        </w:rPr>
        <w:t>ne</w:t>
      </w:r>
      <w:r>
        <w:rPr>
          <w:rFonts w:ascii="Times New Roman" w:hAnsi="Times New Roman"/>
          <w:sz w:val="24"/>
          <w:szCs w:val="24"/>
        </w:rPr>
        <w:t xml:space="preserve"> Bağlı Kuruluşlar</w:t>
      </w:r>
      <w:r w:rsidR="0050439B">
        <w:rPr>
          <w:rFonts w:ascii="Times New Roman" w:hAnsi="Times New Roman"/>
          <w:sz w:val="24"/>
          <w:szCs w:val="24"/>
        </w:rPr>
        <w:t>a</w:t>
      </w:r>
      <w:r>
        <w:rPr>
          <w:rFonts w:ascii="Times New Roman" w:hAnsi="Times New Roman"/>
          <w:sz w:val="24"/>
          <w:szCs w:val="24"/>
          <w:lang w:val="en-US"/>
        </w:rPr>
        <w:t xml:space="preserve"> </w:t>
      </w:r>
      <w:proofErr w:type="spellStart"/>
      <w:r w:rsidR="00A80DD1">
        <w:rPr>
          <w:rFonts w:ascii="Times New Roman" w:hAnsi="Times New Roman"/>
          <w:sz w:val="24"/>
          <w:szCs w:val="24"/>
          <w:lang w:val="en-US"/>
        </w:rPr>
        <w:t>Teslim</w:t>
      </w:r>
      <w:proofErr w:type="spellEnd"/>
      <w:r w:rsidR="00A80DD1">
        <w:rPr>
          <w:rFonts w:ascii="Times New Roman" w:hAnsi="Times New Roman"/>
          <w:sz w:val="24"/>
          <w:szCs w:val="24"/>
          <w:lang w:val="en-US"/>
        </w:rPr>
        <w:t xml:space="preserve"> </w:t>
      </w:r>
      <w:proofErr w:type="spellStart"/>
      <w:r w:rsidR="00A80DD1">
        <w:rPr>
          <w:rFonts w:ascii="Times New Roman" w:hAnsi="Times New Roman"/>
          <w:sz w:val="24"/>
          <w:szCs w:val="24"/>
          <w:lang w:val="en-US"/>
        </w:rPr>
        <w:t>Edilecek</w:t>
      </w:r>
      <w:proofErr w:type="spellEnd"/>
      <w:r w:rsidR="00A80DD1">
        <w:rPr>
          <w:rFonts w:ascii="Times New Roman" w:hAnsi="Times New Roman"/>
          <w:sz w:val="24"/>
          <w:szCs w:val="24"/>
          <w:lang w:val="en-US"/>
        </w:rPr>
        <w:t xml:space="preserve"> </w:t>
      </w:r>
      <w:proofErr w:type="spellStart"/>
      <w:r>
        <w:rPr>
          <w:rFonts w:ascii="Times New Roman" w:hAnsi="Times New Roman"/>
          <w:sz w:val="24"/>
          <w:szCs w:val="24"/>
          <w:lang w:val="en-US"/>
        </w:rPr>
        <w:t>Ürün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Miktarları</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Listesi</w:t>
      </w:r>
      <w:proofErr w:type="spellEnd"/>
    </w:p>
    <w:p w:rsidR="0015101B" w:rsidRDefault="0015101B" w:rsidP="00060B76">
      <w:pPr>
        <w:tabs>
          <w:tab w:val="left" w:pos="720"/>
        </w:tabs>
        <w:ind w:right="18"/>
        <w:rPr>
          <w:rFonts w:ascii="Times New Roman" w:hAnsi="Times New Roman"/>
          <w:sz w:val="24"/>
          <w:szCs w:val="24"/>
          <w:lang w:val="en-US"/>
        </w:rPr>
      </w:pPr>
    </w:p>
    <w:p w:rsidR="0015101B" w:rsidRDefault="0015101B" w:rsidP="00060B76">
      <w:pPr>
        <w:tabs>
          <w:tab w:val="left" w:pos="720"/>
        </w:tabs>
        <w:ind w:right="18"/>
        <w:rPr>
          <w:rFonts w:ascii="Times New Roman" w:hAnsi="Times New Roman"/>
          <w:sz w:val="24"/>
          <w:szCs w:val="24"/>
          <w:lang w:val="en-US"/>
        </w:rPr>
      </w:pPr>
    </w:p>
    <w:p w:rsidR="00060B76" w:rsidRDefault="004F6EC8" w:rsidP="00060B76">
      <w:pPr>
        <w:tabs>
          <w:tab w:val="left" w:pos="720"/>
        </w:tabs>
        <w:ind w:right="17"/>
        <w:contextualSpacing/>
        <w:jc w:val="center"/>
        <w:rPr>
          <w:rFonts w:ascii="Times New Roman" w:hAnsi="Times New Roman"/>
          <w:b/>
          <w:bCs/>
          <w:sz w:val="24"/>
          <w:szCs w:val="24"/>
        </w:rPr>
      </w:pPr>
      <w:r>
        <w:rPr>
          <w:rFonts w:ascii="Times New Roman" w:hAnsi="Times New Roman"/>
          <w:b/>
          <w:bCs/>
          <w:sz w:val="24"/>
          <w:szCs w:val="24"/>
        </w:rPr>
        <w:t>2023</w:t>
      </w:r>
      <w:r w:rsidR="00060B76">
        <w:rPr>
          <w:rFonts w:ascii="Times New Roman" w:hAnsi="Times New Roman"/>
          <w:b/>
          <w:bCs/>
          <w:sz w:val="24"/>
          <w:szCs w:val="24"/>
        </w:rPr>
        <w:t xml:space="preserve"> Y</w:t>
      </w:r>
      <w:r w:rsidR="00716111">
        <w:rPr>
          <w:rFonts w:ascii="Times New Roman" w:hAnsi="Times New Roman"/>
          <w:b/>
          <w:bCs/>
          <w:sz w:val="24"/>
          <w:szCs w:val="24"/>
        </w:rPr>
        <w:t>ILI KALORİFER YAKITI</w:t>
      </w:r>
      <w:r w:rsidR="00060B76">
        <w:rPr>
          <w:rFonts w:ascii="Times New Roman" w:hAnsi="Times New Roman"/>
          <w:b/>
          <w:bCs/>
          <w:sz w:val="24"/>
          <w:szCs w:val="24"/>
        </w:rPr>
        <w:t xml:space="preserve"> İHTİYAÇ LİSTESİ</w:t>
      </w:r>
    </w:p>
    <w:p w:rsidR="00060B76" w:rsidRDefault="00060B76" w:rsidP="00060B76">
      <w:pPr>
        <w:jc w:val="both"/>
        <w:rPr>
          <w:rFonts w:ascii="Times New Roman" w:hAnsi="Times New Roman" w:cs="Times New Roman"/>
          <w:color w:val="545454"/>
          <w:spacing w:val="1"/>
          <w:sz w:val="24"/>
          <w:szCs w:val="24"/>
        </w:rPr>
      </w:pPr>
    </w:p>
    <w:tbl>
      <w:tblPr>
        <w:tblW w:w="9863" w:type="dxa"/>
        <w:tblInd w:w="55" w:type="dxa"/>
        <w:tblLayout w:type="fixed"/>
        <w:tblCellMar>
          <w:left w:w="70" w:type="dxa"/>
          <w:right w:w="70" w:type="dxa"/>
        </w:tblCellMar>
        <w:tblLook w:val="04A0" w:firstRow="1" w:lastRow="0" w:firstColumn="1" w:lastColumn="0" w:noHBand="0" w:noVBand="1"/>
      </w:tblPr>
      <w:tblGrid>
        <w:gridCol w:w="619"/>
        <w:gridCol w:w="3432"/>
        <w:gridCol w:w="3544"/>
        <w:gridCol w:w="2268"/>
      </w:tblGrid>
      <w:tr w:rsidR="0082414D" w:rsidRPr="0061644B" w:rsidTr="0082414D">
        <w:trPr>
          <w:trHeight w:val="416"/>
        </w:trPr>
        <w:tc>
          <w:tcPr>
            <w:tcW w:w="619"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S.N.</w:t>
            </w:r>
          </w:p>
        </w:tc>
        <w:tc>
          <w:tcPr>
            <w:tcW w:w="3432" w:type="dxa"/>
            <w:tcBorders>
              <w:top w:val="single" w:sz="4" w:space="0" w:color="auto"/>
              <w:left w:val="nil"/>
              <w:bottom w:val="single" w:sz="4" w:space="0" w:color="auto"/>
              <w:right w:val="single" w:sz="4" w:space="0" w:color="auto"/>
            </w:tcBorders>
            <w:shd w:val="clear" w:color="000000" w:fill="FCD5B4"/>
            <w:noWrap/>
            <w:vAlign w:val="center"/>
            <w:hideMark/>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KURULUŞ ADI</w:t>
            </w:r>
          </w:p>
        </w:tc>
        <w:tc>
          <w:tcPr>
            <w:tcW w:w="3544" w:type="dxa"/>
            <w:tcBorders>
              <w:top w:val="single" w:sz="4" w:space="0" w:color="auto"/>
              <w:left w:val="nil"/>
              <w:bottom w:val="single" w:sz="4" w:space="0" w:color="auto"/>
              <w:right w:val="single" w:sz="4" w:space="0" w:color="auto"/>
            </w:tcBorders>
            <w:shd w:val="clear" w:color="000000" w:fill="FCD5B4"/>
            <w:vAlign w:val="center"/>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ADRESİ</w:t>
            </w:r>
          </w:p>
        </w:tc>
        <w:tc>
          <w:tcPr>
            <w:tcW w:w="2268" w:type="dxa"/>
            <w:tcBorders>
              <w:top w:val="single" w:sz="4" w:space="0" w:color="auto"/>
              <w:left w:val="nil"/>
              <w:bottom w:val="single" w:sz="4" w:space="0" w:color="auto"/>
              <w:right w:val="single" w:sz="4" w:space="0" w:color="auto"/>
            </w:tcBorders>
            <w:shd w:val="clear" w:color="000000" w:fill="FCD5B4"/>
            <w:vAlign w:val="center"/>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KALYAK</w:t>
            </w:r>
          </w:p>
          <w:p w:rsidR="0082414D" w:rsidRPr="0015101B" w:rsidRDefault="00C56793" w:rsidP="00D45986">
            <w:pPr>
              <w:widowControl/>
              <w:autoSpaceDE/>
              <w:autoSpaceDN/>
              <w:adjustRightInd/>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(KG</w:t>
            </w:r>
            <w:r w:rsidR="0082414D" w:rsidRPr="0015101B">
              <w:rPr>
                <w:rFonts w:ascii="Times New Roman" w:hAnsi="Times New Roman" w:cs="Times New Roman"/>
                <w:b/>
                <w:bCs/>
                <w:color w:val="000000"/>
                <w:sz w:val="24"/>
                <w:szCs w:val="24"/>
              </w:rPr>
              <w:t>)</w:t>
            </w:r>
          </w:p>
        </w:tc>
      </w:tr>
      <w:tr w:rsidR="0082414D" w:rsidRPr="0061644B" w:rsidTr="0082414D">
        <w:trPr>
          <w:trHeight w:val="287"/>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1</w:t>
            </w:r>
          </w:p>
        </w:tc>
        <w:tc>
          <w:tcPr>
            <w:tcW w:w="3432" w:type="dxa"/>
            <w:tcBorders>
              <w:top w:val="nil"/>
              <w:left w:val="nil"/>
              <w:bottom w:val="single" w:sz="4" w:space="0" w:color="auto"/>
              <w:right w:val="single" w:sz="4" w:space="0" w:color="auto"/>
            </w:tcBorders>
            <w:shd w:val="clear" w:color="000000" w:fill="FFFFFF"/>
            <w:noWrap/>
            <w:vAlign w:val="bottom"/>
          </w:tcPr>
          <w:p w:rsidR="0082414D" w:rsidRPr="0015101B" w:rsidRDefault="0082414D" w:rsidP="00D45986">
            <w:pPr>
              <w:widowControl/>
              <w:autoSpaceDE/>
              <w:autoSpaceDN/>
              <w:adjustRightInd/>
              <w:rPr>
                <w:rFonts w:ascii="Times New Roman" w:hAnsi="Times New Roman" w:cs="Times New Roman"/>
                <w:color w:val="000000"/>
                <w:sz w:val="24"/>
                <w:szCs w:val="24"/>
              </w:rPr>
            </w:pPr>
            <w:r>
              <w:rPr>
                <w:rFonts w:ascii="Times New Roman" w:hAnsi="Times New Roman" w:cs="Times New Roman"/>
                <w:color w:val="000000"/>
                <w:sz w:val="24"/>
                <w:szCs w:val="24"/>
              </w:rPr>
              <w:t>NAZİLLİ SOSYAL HİZMET MERKEZİ MÜDÜRLÜĞÜ</w:t>
            </w:r>
          </w:p>
        </w:tc>
        <w:tc>
          <w:tcPr>
            <w:tcW w:w="3544" w:type="dxa"/>
            <w:tcBorders>
              <w:top w:val="nil"/>
              <w:left w:val="nil"/>
              <w:bottom w:val="single" w:sz="4" w:space="0" w:color="auto"/>
              <w:right w:val="single" w:sz="4" w:space="0" w:color="auto"/>
            </w:tcBorders>
            <w:shd w:val="clear" w:color="000000" w:fill="FFFFFF"/>
            <w:vAlign w:val="bottom"/>
          </w:tcPr>
          <w:p w:rsidR="0082414D" w:rsidRPr="00F17E9E" w:rsidRDefault="0082414D" w:rsidP="00D45986">
            <w:pPr>
              <w:widowControl/>
              <w:autoSpaceDE/>
              <w:autoSpaceDN/>
              <w:adjustRightInd/>
              <w:rPr>
                <w:rFonts w:ascii="Times New Roman" w:hAnsi="Times New Roman" w:cs="Times New Roman"/>
                <w:color w:val="000000"/>
                <w:sz w:val="24"/>
                <w:szCs w:val="24"/>
              </w:rPr>
            </w:pPr>
            <w:r w:rsidRPr="00F17E9E">
              <w:rPr>
                <w:rFonts w:ascii="Times New Roman" w:hAnsi="Times New Roman" w:cs="Times New Roman"/>
                <w:color w:val="333333"/>
                <w:sz w:val="24"/>
                <w:szCs w:val="24"/>
              </w:rPr>
              <w:t>GİRNE MAHALLESİ BATIGAZİ BULVARI NO:151 EFELER/AYDIN</w:t>
            </w:r>
          </w:p>
        </w:tc>
        <w:tc>
          <w:tcPr>
            <w:tcW w:w="2268" w:type="dxa"/>
            <w:tcBorders>
              <w:top w:val="nil"/>
              <w:left w:val="nil"/>
              <w:bottom w:val="single" w:sz="4" w:space="0" w:color="auto"/>
              <w:right w:val="single" w:sz="4" w:space="0" w:color="auto"/>
            </w:tcBorders>
            <w:shd w:val="clear" w:color="000000" w:fill="FFFFFF"/>
            <w:vAlign w:val="bottom"/>
          </w:tcPr>
          <w:p w:rsidR="0082414D" w:rsidRPr="0015101B" w:rsidRDefault="0082414D" w:rsidP="009A18A0">
            <w:pPr>
              <w:widowControl/>
              <w:autoSpaceDE/>
              <w:autoSpaceDN/>
              <w:adjustRightInd/>
              <w:jc w:val="center"/>
              <w:rPr>
                <w:rFonts w:ascii="Times New Roman" w:hAnsi="Times New Roman" w:cs="Times New Roman"/>
                <w:b/>
                <w:color w:val="000000"/>
                <w:sz w:val="24"/>
                <w:szCs w:val="24"/>
              </w:rPr>
            </w:pPr>
            <w:r w:rsidRPr="0015101B">
              <w:rPr>
                <w:rFonts w:ascii="Times New Roman" w:hAnsi="Times New Roman" w:cs="Times New Roman"/>
                <w:b/>
                <w:color w:val="000000"/>
                <w:sz w:val="24"/>
                <w:szCs w:val="24"/>
              </w:rPr>
              <w:t>9.000</w:t>
            </w:r>
          </w:p>
        </w:tc>
      </w:tr>
      <w:tr w:rsidR="0082414D" w:rsidRPr="0061644B" w:rsidTr="0082414D">
        <w:trPr>
          <w:trHeight w:val="287"/>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82414D" w:rsidRPr="0015101B" w:rsidRDefault="002E6088" w:rsidP="005A1C3C">
            <w:pPr>
              <w:widowControl/>
              <w:autoSpaceDE/>
              <w:autoSpaceDN/>
              <w:adjustRightInd/>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p>
        </w:tc>
        <w:tc>
          <w:tcPr>
            <w:tcW w:w="3432" w:type="dxa"/>
            <w:tcBorders>
              <w:top w:val="nil"/>
              <w:left w:val="nil"/>
              <w:bottom w:val="single" w:sz="4" w:space="0" w:color="auto"/>
              <w:right w:val="single" w:sz="4" w:space="0" w:color="auto"/>
            </w:tcBorders>
            <w:shd w:val="clear" w:color="000000" w:fill="FFFFFF"/>
            <w:noWrap/>
            <w:vAlign w:val="bottom"/>
          </w:tcPr>
          <w:p w:rsidR="0082414D" w:rsidRPr="0015101B" w:rsidRDefault="0082414D" w:rsidP="005A1C3C">
            <w:pPr>
              <w:widowControl/>
              <w:autoSpaceDE/>
              <w:autoSpaceDN/>
              <w:adjustRightInd/>
              <w:rPr>
                <w:rFonts w:ascii="Times New Roman" w:hAnsi="Times New Roman" w:cs="Times New Roman"/>
                <w:color w:val="000000"/>
                <w:sz w:val="24"/>
                <w:szCs w:val="24"/>
              </w:rPr>
            </w:pPr>
            <w:r w:rsidRPr="0015101B">
              <w:rPr>
                <w:rFonts w:ascii="Times New Roman" w:hAnsi="Times New Roman" w:cs="Times New Roman"/>
                <w:color w:val="000000"/>
                <w:sz w:val="24"/>
                <w:szCs w:val="24"/>
              </w:rPr>
              <w:t>SÖKE HİLMİ FIRAT HUZUREVİ</w:t>
            </w:r>
            <w:r w:rsidR="00CF196E">
              <w:rPr>
                <w:rFonts w:ascii="Times New Roman" w:hAnsi="Times New Roman" w:cs="Times New Roman"/>
                <w:color w:val="000000"/>
                <w:sz w:val="24"/>
                <w:szCs w:val="24"/>
              </w:rPr>
              <w:t xml:space="preserve"> MÜDÜRLÜĞÜ</w:t>
            </w:r>
          </w:p>
        </w:tc>
        <w:tc>
          <w:tcPr>
            <w:tcW w:w="3544" w:type="dxa"/>
            <w:tcBorders>
              <w:top w:val="nil"/>
              <w:left w:val="nil"/>
              <w:bottom w:val="single" w:sz="4" w:space="0" w:color="auto"/>
              <w:right w:val="single" w:sz="4" w:space="0" w:color="auto"/>
            </w:tcBorders>
            <w:shd w:val="clear" w:color="000000" w:fill="FFFFFF"/>
            <w:vAlign w:val="bottom"/>
          </w:tcPr>
          <w:p w:rsidR="0082414D" w:rsidRPr="00F17E9E" w:rsidRDefault="00192777" w:rsidP="00192777">
            <w:pPr>
              <w:widowControl/>
              <w:autoSpaceDE/>
              <w:autoSpaceDN/>
              <w:adjustRightInd/>
              <w:rPr>
                <w:rFonts w:ascii="Times New Roman" w:hAnsi="Times New Roman" w:cs="Times New Roman"/>
                <w:color w:val="000000"/>
                <w:sz w:val="24"/>
                <w:szCs w:val="24"/>
              </w:rPr>
            </w:pPr>
            <w:r w:rsidRPr="00F17E9E">
              <w:rPr>
                <w:rFonts w:ascii="Times New Roman" w:hAnsi="Times New Roman" w:cs="Times New Roman"/>
                <w:color w:val="333333"/>
                <w:sz w:val="24"/>
                <w:szCs w:val="24"/>
              </w:rPr>
              <w:t>YENİÇAMİİ MAHALLESİ SÖKE</w:t>
            </w:r>
            <w:r w:rsidR="00CF196E" w:rsidRPr="00F17E9E">
              <w:rPr>
                <w:rFonts w:ascii="Times New Roman" w:hAnsi="Times New Roman" w:cs="Times New Roman"/>
                <w:color w:val="333333"/>
                <w:sz w:val="24"/>
                <w:szCs w:val="24"/>
              </w:rPr>
              <w:t>/AYDIN</w:t>
            </w:r>
          </w:p>
        </w:tc>
        <w:tc>
          <w:tcPr>
            <w:tcW w:w="2268" w:type="dxa"/>
            <w:tcBorders>
              <w:top w:val="nil"/>
              <w:left w:val="nil"/>
              <w:bottom w:val="single" w:sz="4" w:space="0" w:color="auto"/>
              <w:right w:val="single" w:sz="4" w:space="0" w:color="auto"/>
            </w:tcBorders>
            <w:shd w:val="clear" w:color="000000" w:fill="FFFFFF"/>
            <w:vAlign w:val="bottom"/>
          </w:tcPr>
          <w:p w:rsidR="0082414D" w:rsidRPr="0015101B" w:rsidRDefault="0082414D" w:rsidP="005A1C3C">
            <w:pPr>
              <w:widowControl/>
              <w:autoSpaceDE/>
              <w:autoSpaceDN/>
              <w:adjustRightInd/>
              <w:jc w:val="center"/>
              <w:rPr>
                <w:rFonts w:ascii="Times New Roman" w:hAnsi="Times New Roman" w:cs="Times New Roman"/>
                <w:b/>
                <w:color w:val="000000"/>
                <w:sz w:val="24"/>
                <w:szCs w:val="24"/>
              </w:rPr>
            </w:pPr>
            <w:r w:rsidRPr="0015101B">
              <w:rPr>
                <w:rFonts w:ascii="Times New Roman" w:hAnsi="Times New Roman" w:cs="Times New Roman"/>
                <w:b/>
                <w:color w:val="000000"/>
                <w:sz w:val="24"/>
                <w:szCs w:val="24"/>
              </w:rPr>
              <w:t>155.000</w:t>
            </w:r>
          </w:p>
        </w:tc>
      </w:tr>
      <w:tr w:rsidR="0082414D" w:rsidRPr="0061644B" w:rsidTr="0082414D">
        <w:trPr>
          <w:trHeight w:val="556"/>
        </w:trPr>
        <w:tc>
          <w:tcPr>
            <w:tcW w:w="619" w:type="dxa"/>
            <w:tcBorders>
              <w:top w:val="nil"/>
              <w:left w:val="single" w:sz="4" w:space="0" w:color="auto"/>
              <w:bottom w:val="single" w:sz="4" w:space="0" w:color="auto"/>
              <w:right w:val="single" w:sz="4" w:space="0" w:color="auto"/>
            </w:tcBorders>
            <w:shd w:val="clear" w:color="000000" w:fill="C4D79B"/>
            <w:noWrap/>
            <w:vAlign w:val="center"/>
            <w:hideMark/>
          </w:tcPr>
          <w:p w:rsidR="0082414D" w:rsidRPr="0015101B" w:rsidRDefault="0082414D" w:rsidP="00D45986">
            <w:pPr>
              <w:widowControl/>
              <w:autoSpaceDE/>
              <w:autoSpaceDN/>
              <w:adjustRightInd/>
              <w:jc w:val="center"/>
              <w:rPr>
                <w:rFonts w:ascii="Times New Roman" w:hAnsi="Times New Roman" w:cs="Times New Roman"/>
                <w:b/>
                <w:bCs/>
                <w:color w:val="000000"/>
                <w:sz w:val="24"/>
                <w:szCs w:val="24"/>
              </w:rPr>
            </w:pPr>
            <w:r w:rsidRPr="0015101B">
              <w:rPr>
                <w:rFonts w:ascii="Times New Roman" w:hAnsi="Times New Roman" w:cs="Times New Roman"/>
                <w:b/>
                <w:bCs/>
                <w:color w:val="000000"/>
                <w:sz w:val="24"/>
                <w:szCs w:val="24"/>
              </w:rPr>
              <w:t> </w:t>
            </w:r>
          </w:p>
        </w:tc>
        <w:tc>
          <w:tcPr>
            <w:tcW w:w="6976" w:type="dxa"/>
            <w:gridSpan w:val="2"/>
            <w:tcBorders>
              <w:top w:val="nil"/>
              <w:left w:val="nil"/>
              <w:bottom w:val="single" w:sz="4" w:space="0" w:color="auto"/>
              <w:right w:val="single" w:sz="4" w:space="0" w:color="auto"/>
            </w:tcBorders>
            <w:shd w:val="clear" w:color="000000" w:fill="C4D79B"/>
            <w:noWrap/>
            <w:vAlign w:val="bottom"/>
            <w:hideMark/>
          </w:tcPr>
          <w:p w:rsidR="0082414D" w:rsidRPr="0015101B" w:rsidRDefault="0082414D" w:rsidP="00D45986">
            <w:pPr>
              <w:widowControl/>
              <w:autoSpaceDE/>
              <w:autoSpaceDN/>
              <w:adjustRightInd/>
              <w:jc w:val="right"/>
              <w:rPr>
                <w:rFonts w:ascii="Times New Roman" w:hAnsi="Times New Roman" w:cs="Times New Roman"/>
                <w:color w:val="000000"/>
                <w:sz w:val="24"/>
                <w:szCs w:val="24"/>
              </w:rPr>
            </w:pPr>
            <w:r w:rsidRPr="0015101B">
              <w:rPr>
                <w:rFonts w:ascii="Times New Roman" w:hAnsi="Times New Roman" w:cs="Times New Roman"/>
                <w:color w:val="000000"/>
                <w:sz w:val="24"/>
                <w:szCs w:val="24"/>
              </w:rPr>
              <w:t>TOPLAM</w:t>
            </w:r>
          </w:p>
        </w:tc>
        <w:tc>
          <w:tcPr>
            <w:tcW w:w="2268" w:type="dxa"/>
            <w:tcBorders>
              <w:top w:val="nil"/>
              <w:left w:val="nil"/>
              <w:bottom w:val="single" w:sz="4" w:space="0" w:color="auto"/>
              <w:right w:val="single" w:sz="4" w:space="0" w:color="auto"/>
            </w:tcBorders>
            <w:shd w:val="clear" w:color="000000" w:fill="C4D79B"/>
            <w:vAlign w:val="bottom"/>
          </w:tcPr>
          <w:p w:rsidR="0082414D" w:rsidRPr="0015101B" w:rsidRDefault="002E6088" w:rsidP="009A18A0">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164</w:t>
            </w:r>
            <w:r w:rsidR="0082414D" w:rsidRPr="0015101B">
              <w:rPr>
                <w:rFonts w:ascii="Times New Roman" w:hAnsi="Times New Roman" w:cs="Times New Roman"/>
                <w:b/>
                <w:color w:val="000000"/>
                <w:sz w:val="24"/>
                <w:szCs w:val="24"/>
              </w:rPr>
              <w:t>.000</w:t>
            </w:r>
          </w:p>
        </w:tc>
      </w:tr>
    </w:tbl>
    <w:p w:rsidR="000F5A4C" w:rsidRDefault="000F5A4C" w:rsidP="007663B3">
      <w:pPr>
        <w:tabs>
          <w:tab w:val="left" w:pos="720"/>
        </w:tabs>
        <w:ind w:right="18"/>
        <w:rPr>
          <w:rFonts w:ascii="Times New Roman" w:hAnsi="Times New Roman"/>
          <w:b/>
          <w:sz w:val="24"/>
          <w:szCs w:val="24"/>
          <w:u w:val="single"/>
          <w:lang w:val="en-US"/>
        </w:rPr>
      </w:pPr>
    </w:p>
    <w:sectPr w:rsidR="000F5A4C" w:rsidSect="0061644B">
      <w:headerReference w:type="default" r:id="rId8"/>
      <w:footerReference w:type="default" r:id="rId9"/>
      <w:pgSz w:w="11909" w:h="16834"/>
      <w:pgMar w:top="568" w:right="710" w:bottom="851" w:left="1134"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635" w:rsidRDefault="00C83635" w:rsidP="0061644B">
      <w:r>
        <w:separator/>
      </w:r>
    </w:p>
  </w:endnote>
  <w:endnote w:type="continuationSeparator" w:id="0">
    <w:p w:rsidR="00C83635" w:rsidRDefault="00C83635" w:rsidP="0061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54A" w:rsidRDefault="00515E43">
    <w:pPr>
      <w:pStyle w:val="AltBilgi"/>
    </w:pPr>
    <w:r>
      <w:rPr>
        <w:noProof/>
      </w:rPr>
      <mc:AlternateContent>
        <mc:Choice Requires="wpg">
          <w:drawing>
            <wp:anchor distT="0" distB="0" distL="114300" distR="114300" simplePos="0" relativeHeight="251660288" behindDoc="0" locked="0" layoutInCell="1" allowOverlap="1">
              <wp:simplePos x="0" y="0"/>
              <wp:positionH relativeFrom="page">
                <wp:posOffset>9525</wp:posOffset>
              </wp:positionH>
              <wp:positionV relativeFrom="page">
                <wp:posOffset>10300970</wp:posOffset>
              </wp:positionV>
              <wp:extent cx="7542530" cy="190500"/>
              <wp:effectExtent l="9525" t="13970" r="10160" b="0"/>
              <wp:wrapNone/>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253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354A" w:rsidRDefault="006F354A">
                            <w:pPr>
                              <w:jc w:val="center"/>
                            </w:pPr>
                            <w:r w:rsidRPr="006F354A">
                              <w:fldChar w:fldCharType="begin"/>
                            </w:r>
                            <w:r>
                              <w:instrText>PAGE    \* MERGEFORMAT</w:instrText>
                            </w:r>
                            <w:r w:rsidRPr="006F354A">
                              <w:fldChar w:fldCharType="separate"/>
                            </w:r>
                            <w:r w:rsidR="00722185" w:rsidRPr="00722185">
                              <w:rPr>
                                <w:noProof/>
                                <w:color w:val="8C8C8C"/>
                              </w:rPr>
                              <w:t>4</w:t>
                            </w:r>
                            <w:r w:rsidRPr="006F354A">
                              <w:rPr>
                                <w:color w:val="8C8C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margin-left:.75pt;margin-top:811.1pt;width:593.9pt;height:15pt;z-index:25166028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rsidR="006F354A" w:rsidRDefault="006F354A">
                      <w:pPr>
                        <w:jc w:val="center"/>
                      </w:pPr>
                      <w:r w:rsidRPr="006F354A">
                        <w:fldChar w:fldCharType="begin"/>
                      </w:r>
                      <w:r>
                        <w:instrText>PAGE    \* MERGEFORMAT</w:instrText>
                      </w:r>
                      <w:r w:rsidRPr="006F354A">
                        <w:fldChar w:fldCharType="separate"/>
                      </w:r>
                      <w:r w:rsidR="00722185" w:rsidRPr="00722185">
                        <w:rPr>
                          <w:noProof/>
                          <w:color w:val="8C8C8C"/>
                        </w:rPr>
                        <w:t>4</w:t>
                      </w:r>
                      <w:r w:rsidRPr="006F354A">
                        <w:rPr>
                          <w:color w:val="8C8C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635" w:rsidRDefault="00C83635" w:rsidP="0061644B">
      <w:r>
        <w:separator/>
      </w:r>
    </w:p>
  </w:footnote>
  <w:footnote w:type="continuationSeparator" w:id="0">
    <w:p w:rsidR="00C83635" w:rsidRDefault="00C83635" w:rsidP="0061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54A" w:rsidRDefault="00515E43">
    <w:pPr>
      <w:pStyle w:val="stBilgi"/>
      <w:rPr>
        <w:noProof/>
      </w:rPr>
    </w:pPr>
    <w:r>
      <w:rPr>
        <w:noProof/>
      </w:rPr>
      <w:drawing>
        <wp:inline distT="0" distB="0" distL="0" distR="0">
          <wp:extent cx="1285875" cy="609600"/>
          <wp:effectExtent l="0" t="0" r="0" b="0"/>
          <wp:docPr id="1" name="Resim 6" descr="aile çalışma ve sosyal hizmetler bakanlığı logo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aile çalışma ve sosyal hizmetler bakanlığı logo ile ilgili görsel sonuc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609600"/>
                  </a:xfrm>
                  <a:prstGeom prst="rect">
                    <a:avLst/>
                  </a:prstGeom>
                  <a:noFill/>
                  <a:ln>
                    <a:noFill/>
                  </a:ln>
                </pic:spPr>
              </pic:pic>
            </a:graphicData>
          </a:graphic>
        </wp:inline>
      </w:drawing>
    </w:r>
  </w:p>
  <w:p w:rsidR="006F354A" w:rsidRPr="006F354A" w:rsidRDefault="00071EEA">
    <w:pPr>
      <w:pStyle w:val="stBilgi"/>
      <w:rPr>
        <w:noProof/>
        <w:color w:val="FF0000"/>
        <w:sz w:val="16"/>
        <w:szCs w:val="16"/>
      </w:rPr>
    </w:pPr>
    <w:r>
      <w:rPr>
        <w:noProof/>
        <w:color w:val="FF0000"/>
        <w:sz w:val="16"/>
        <w:szCs w:val="16"/>
      </w:rPr>
      <w:t xml:space="preserve">            T.C. AİLE </w:t>
    </w:r>
    <w:r w:rsidR="006F354A" w:rsidRPr="006F354A">
      <w:rPr>
        <w:noProof/>
        <w:color w:val="FF0000"/>
        <w:sz w:val="16"/>
        <w:szCs w:val="16"/>
      </w:rPr>
      <w:t xml:space="preserve">VE </w:t>
    </w:r>
  </w:p>
  <w:p w:rsidR="006F354A" w:rsidRPr="006F354A" w:rsidRDefault="006F354A">
    <w:pPr>
      <w:pStyle w:val="stBilgi"/>
      <w:rPr>
        <w:color w:val="FF0000"/>
        <w:sz w:val="16"/>
        <w:szCs w:val="16"/>
      </w:rPr>
    </w:pPr>
    <w:r w:rsidRPr="006F354A">
      <w:rPr>
        <w:noProof/>
        <w:color w:val="FF0000"/>
        <w:sz w:val="16"/>
        <w:szCs w:val="16"/>
      </w:rPr>
      <w:t>SOSYAL HİZMETLER BAKANLIĞI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7017"/>
    <w:multiLevelType w:val="hybridMultilevel"/>
    <w:tmpl w:val="92FAF4F2"/>
    <w:lvl w:ilvl="0" w:tplc="8DC2D194">
      <w:start w:val="1"/>
      <w:numFmt w:val="lowerLetter"/>
      <w:lvlText w:val="%1)"/>
      <w:lvlJc w:val="left"/>
      <w:pPr>
        <w:ind w:left="720" w:hanging="360"/>
      </w:pPr>
      <w:rPr>
        <w:rFonts w:hint="default"/>
        <w:color w:val="003399"/>
        <w:u w:val="dotted"/>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E4289E"/>
    <w:multiLevelType w:val="hybridMultilevel"/>
    <w:tmpl w:val="D1149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E35A26"/>
    <w:multiLevelType w:val="singleLevel"/>
    <w:tmpl w:val="4E7C38B2"/>
    <w:lvl w:ilvl="0">
      <w:start w:val="1"/>
      <w:numFmt w:val="decimal"/>
      <w:lvlText w:val="%1."/>
      <w:legacy w:legacy="1" w:legacySpace="0" w:legacyIndent="350"/>
      <w:lvlJc w:val="left"/>
      <w:rPr>
        <w:rFonts w:ascii="Arial" w:hAnsi="Arial" w:cs="Arial" w:hint="default"/>
      </w:rPr>
    </w:lvl>
  </w:abstractNum>
  <w:abstractNum w:abstractNumId="3" w15:restartNumberingAfterBreak="0">
    <w:nsid w:val="225970F2"/>
    <w:multiLevelType w:val="hybridMultilevel"/>
    <w:tmpl w:val="95126A6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250C670F"/>
    <w:multiLevelType w:val="multilevel"/>
    <w:tmpl w:val="5CA0C836"/>
    <w:lvl w:ilvl="0">
      <w:start w:val="3"/>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4ED45150"/>
    <w:multiLevelType w:val="hybridMultilevel"/>
    <w:tmpl w:val="5B30A244"/>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6D2336BF"/>
    <w:multiLevelType w:val="hybridMultilevel"/>
    <w:tmpl w:val="D97C0F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7AD23039"/>
    <w:multiLevelType w:val="hybridMultilevel"/>
    <w:tmpl w:val="92AC76C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7D25458A"/>
    <w:multiLevelType w:val="hybridMultilevel"/>
    <w:tmpl w:val="2160BF6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7F9D72A0"/>
    <w:multiLevelType w:val="multilevel"/>
    <w:tmpl w:val="CB8E9CC2"/>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2"/>
    <w:lvlOverride w:ilvl="0">
      <w:startOverride w:val="1"/>
    </w:lvlOverride>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97F"/>
    <w:rsid w:val="000126B6"/>
    <w:rsid w:val="00020C98"/>
    <w:rsid w:val="0002647E"/>
    <w:rsid w:val="000330E2"/>
    <w:rsid w:val="00043BA4"/>
    <w:rsid w:val="000451C8"/>
    <w:rsid w:val="00056941"/>
    <w:rsid w:val="00060B76"/>
    <w:rsid w:val="0006256D"/>
    <w:rsid w:val="00062874"/>
    <w:rsid w:val="00065CD9"/>
    <w:rsid w:val="00066A64"/>
    <w:rsid w:val="00070381"/>
    <w:rsid w:val="00071EEA"/>
    <w:rsid w:val="000725C2"/>
    <w:rsid w:val="000746D8"/>
    <w:rsid w:val="0008046E"/>
    <w:rsid w:val="000A2D2E"/>
    <w:rsid w:val="000A47EC"/>
    <w:rsid w:val="000A5332"/>
    <w:rsid w:val="000B1E81"/>
    <w:rsid w:val="000C39BD"/>
    <w:rsid w:val="000D6788"/>
    <w:rsid w:val="000E604F"/>
    <w:rsid w:val="000F1FE5"/>
    <w:rsid w:val="000F3C4C"/>
    <w:rsid w:val="000F5A4C"/>
    <w:rsid w:val="00101CAC"/>
    <w:rsid w:val="00106BE7"/>
    <w:rsid w:val="00121298"/>
    <w:rsid w:val="00122FB2"/>
    <w:rsid w:val="00134632"/>
    <w:rsid w:val="00134EFB"/>
    <w:rsid w:val="00143333"/>
    <w:rsid w:val="0015101B"/>
    <w:rsid w:val="00154D09"/>
    <w:rsid w:val="00156D28"/>
    <w:rsid w:val="00180225"/>
    <w:rsid w:val="00183ECE"/>
    <w:rsid w:val="00192777"/>
    <w:rsid w:val="001B3284"/>
    <w:rsid w:val="001B631D"/>
    <w:rsid w:val="001E01DB"/>
    <w:rsid w:val="001E181C"/>
    <w:rsid w:val="001E7E78"/>
    <w:rsid w:val="00231568"/>
    <w:rsid w:val="00234588"/>
    <w:rsid w:val="00237186"/>
    <w:rsid w:val="002379B2"/>
    <w:rsid w:val="00241AFF"/>
    <w:rsid w:val="00250FB7"/>
    <w:rsid w:val="00253B2D"/>
    <w:rsid w:val="00256FC4"/>
    <w:rsid w:val="0026626D"/>
    <w:rsid w:val="002943BE"/>
    <w:rsid w:val="002969CD"/>
    <w:rsid w:val="002A613B"/>
    <w:rsid w:val="002C7E1D"/>
    <w:rsid w:val="002D259F"/>
    <w:rsid w:val="002E6088"/>
    <w:rsid w:val="002E64D1"/>
    <w:rsid w:val="003058AB"/>
    <w:rsid w:val="00307B00"/>
    <w:rsid w:val="00307D76"/>
    <w:rsid w:val="00315F81"/>
    <w:rsid w:val="00326918"/>
    <w:rsid w:val="0032761A"/>
    <w:rsid w:val="0033457C"/>
    <w:rsid w:val="00360F04"/>
    <w:rsid w:val="00364980"/>
    <w:rsid w:val="0036523F"/>
    <w:rsid w:val="00367585"/>
    <w:rsid w:val="003719F1"/>
    <w:rsid w:val="00377352"/>
    <w:rsid w:val="00386290"/>
    <w:rsid w:val="00393A00"/>
    <w:rsid w:val="003A5D11"/>
    <w:rsid w:val="003A61AE"/>
    <w:rsid w:val="003B553A"/>
    <w:rsid w:val="003C1E48"/>
    <w:rsid w:val="003D7EA1"/>
    <w:rsid w:val="003F3182"/>
    <w:rsid w:val="003F69A7"/>
    <w:rsid w:val="00417C67"/>
    <w:rsid w:val="004231AA"/>
    <w:rsid w:val="0042338A"/>
    <w:rsid w:val="0042468E"/>
    <w:rsid w:val="00426346"/>
    <w:rsid w:val="00441E36"/>
    <w:rsid w:val="0044344E"/>
    <w:rsid w:val="00450976"/>
    <w:rsid w:val="004576B7"/>
    <w:rsid w:val="004750EB"/>
    <w:rsid w:val="0047761E"/>
    <w:rsid w:val="00482811"/>
    <w:rsid w:val="004855BC"/>
    <w:rsid w:val="004958D7"/>
    <w:rsid w:val="004F6EC8"/>
    <w:rsid w:val="0050439B"/>
    <w:rsid w:val="00507805"/>
    <w:rsid w:val="00515E43"/>
    <w:rsid w:val="00520861"/>
    <w:rsid w:val="00536DD4"/>
    <w:rsid w:val="00546004"/>
    <w:rsid w:val="00547F35"/>
    <w:rsid w:val="00551D29"/>
    <w:rsid w:val="005544ED"/>
    <w:rsid w:val="005642A9"/>
    <w:rsid w:val="0056477B"/>
    <w:rsid w:val="00564F83"/>
    <w:rsid w:val="005822C6"/>
    <w:rsid w:val="00586CAD"/>
    <w:rsid w:val="00593405"/>
    <w:rsid w:val="00595C2A"/>
    <w:rsid w:val="005A0331"/>
    <w:rsid w:val="005A1C3C"/>
    <w:rsid w:val="005C04D3"/>
    <w:rsid w:val="005C32F8"/>
    <w:rsid w:val="005D080E"/>
    <w:rsid w:val="005D0B07"/>
    <w:rsid w:val="005D1675"/>
    <w:rsid w:val="005D293A"/>
    <w:rsid w:val="005D4BBF"/>
    <w:rsid w:val="005D5E69"/>
    <w:rsid w:val="005D5EC6"/>
    <w:rsid w:val="005D66CC"/>
    <w:rsid w:val="00603F70"/>
    <w:rsid w:val="0061644B"/>
    <w:rsid w:val="006344FF"/>
    <w:rsid w:val="00644CF6"/>
    <w:rsid w:val="00645C17"/>
    <w:rsid w:val="00647B6A"/>
    <w:rsid w:val="006526C2"/>
    <w:rsid w:val="00660B2F"/>
    <w:rsid w:val="00673915"/>
    <w:rsid w:val="00682DC5"/>
    <w:rsid w:val="00687A6D"/>
    <w:rsid w:val="006A2BFC"/>
    <w:rsid w:val="006A7788"/>
    <w:rsid w:val="006B29FB"/>
    <w:rsid w:val="006B6B94"/>
    <w:rsid w:val="006C23E6"/>
    <w:rsid w:val="006C262E"/>
    <w:rsid w:val="006D3915"/>
    <w:rsid w:val="006E0FD2"/>
    <w:rsid w:val="006F05CD"/>
    <w:rsid w:val="006F354A"/>
    <w:rsid w:val="00700B7C"/>
    <w:rsid w:val="007045FF"/>
    <w:rsid w:val="007056EA"/>
    <w:rsid w:val="007060C7"/>
    <w:rsid w:val="00707938"/>
    <w:rsid w:val="00716111"/>
    <w:rsid w:val="00722185"/>
    <w:rsid w:val="00732111"/>
    <w:rsid w:val="007539F3"/>
    <w:rsid w:val="00766376"/>
    <w:rsid w:val="007663B3"/>
    <w:rsid w:val="00792C4B"/>
    <w:rsid w:val="007B1D2D"/>
    <w:rsid w:val="007B2651"/>
    <w:rsid w:val="007C0E86"/>
    <w:rsid w:val="007C21D0"/>
    <w:rsid w:val="007C66FB"/>
    <w:rsid w:val="007D3FBE"/>
    <w:rsid w:val="007F298E"/>
    <w:rsid w:val="007F2A69"/>
    <w:rsid w:val="007F7A7A"/>
    <w:rsid w:val="00802CDC"/>
    <w:rsid w:val="008129AF"/>
    <w:rsid w:val="0082414D"/>
    <w:rsid w:val="00842EA4"/>
    <w:rsid w:val="008625E8"/>
    <w:rsid w:val="00885088"/>
    <w:rsid w:val="008A0AA1"/>
    <w:rsid w:val="008A4E07"/>
    <w:rsid w:val="008E152F"/>
    <w:rsid w:val="008E7925"/>
    <w:rsid w:val="008F026B"/>
    <w:rsid w:val="0090045D"/>
    <w:rsid w:val="009010EC"/>
    <w:rsid w:val="00905986"/>
    <w:rsid w:val="0091770E"/>
    <w:rsid w:val="009251A8"/>
    <w:rsid w:val="009634BF"/>
    <w:rsid w:val="009717A1"/>
    <w:rsid w:val="00983419"/>
    <w:rsid w:val="00987A68"/>
    <w:rsid w:val="009A18A0"/>
    <w:rsid w:val="009F1925"/>
    <w:rsid w:val="009F4C0C"/>
    <w:rsid w:val="009F662A"/>
    <w:rsid w:val="00A130FB"/>
    <w:rsid w:val="00A13FDE"/>
    <w:rsid w:val="00A15434"/>
    <w:rsid w:val="00A15DA0"/>
    <w:rsid w:val="00A228D3"/>
    <w:rsid w:val="00A23203"/>
    <w:rsid w:val="00A2627C"/>
    <w:rsid w:val="00A33F45"/>
    <w:rsid w:val="00A356BF"/>
    <w:rsid w:val="00A52538"/>
    <w:rsid w:val="00A536A1"/>
    <w:rsid w:val="00A556B4"/>
    <w:rsid w:val="00A75748"/>
    <w:rsid w:val="00A80DD1"/>
    <w:rsid w:val="00A83558"/>
    <w:rsid w:val="00A86781"/>
    <w:rsid w:val="00A925F1"/>
    <w:rsid w:val="00A9616E"/>
    <w:rsid w:val="00A97393"/>
    <w:rsid w:val="00AA56BE"/>
    <w:rsid w:val="00AA594E"/>
    <w:rsid w:val="00AB05D6"/>
    <w:rsid w:val="00AB4BA1"/>
    <w:rsid w:val="00AB7DD9"/>
    <w:rsid w:val="00AC5524"/>
    <w:rsid w:val="00AD17B0"/>
    <w:rsid w:val="00AF5D7B"/>
    <w:rsid w:val="00B06BC2"/>
    <w:rsid w:val="00B071C4"/>
    <w:rsid w:val="00B0732A"/>
    <w:rsid w:val="00B23DF7"/>
    <w:rsid w:val="00B30741"/>
    <w:rsid w:val="00B427E3"/>
    <w:rsid w:val="00B447DF"/>
    <w:rsid w:val="00B45ABD"/>
    <w:rsid w:val="00B53DE8"/>
    <w:rsid w:val="00B53FA0"/>
    <w:rsid w:val="00B5600F"/>
    <w:rsid w:val="00B574AF"/>
    <w:rsid w:val="00B67276"/>
    <w:rsid w:val="00B72F0F"/>
    <w:rsid w:val="00B85938"/>
    <w:rsid w:val="00B91ACA"/>
    <w:rsid w:val="00BA351C"/>
    <w:rsid w:val="00BA6EA3"/>
    <w:rsid w:val="00BB2F75"/>
    <w:rsid w:val="00BB4472"/>
    <w:rsid w:val="00BC207D"/>
    <w:rsid w:val="00BC537E"/>
    <w:rsid w:val="00BC5851"/>
    <w:rsid w:val="00BC5A84"/>
    <w:rsid w:val="00BD7C12"/>
    <w:rsid w:val="00BE39F9"/>
    <w:rsid w:val="00BF1589"/>
    <w:rsid w:val="00C01027"/>
    <w:rsid w:val="00C0512D"/>
    <w:rsid w:val="00C13923"/>
    <w:rsid w:val="00C33F96"/>
    <w:rsid w:val="00C56793"/>
    <w:rsid w:val="00C65D63"/>
    <w:rsid w:val="00C75F12"/>
    <w:rsid w:val="00C769C7"/>
    <w:rsid w:val="00C83635"/>
    <w:rsid w:val="00CA3C9C"/>
    <w:rsid w:val="00CB08B4"/>
    <w:rsid w:val="00CB0DF4"/>
    <w:rsid w:val="00CC5F4D"/>
    <w:rsid w:val="00CC6643"/>
    <w:rsid w:val="00CC6DEA"/>
    <w:rsid w:val="00CC733F"/>
    <w:rsid w:val="00CD037D"/>
    <w:rsid w:val="00CD0CCB"/>
    <w:rsid w:val="00CD4EEE"/>
    <w:rsid w:val="00CD5476"/>
    <w:rsid w:val="00CD6A7D"/>
    <w:rsid w:val="00CE7068"/>
    <w:rsid w:val="00CF025B"/>
    <w:rsid w:val="00CF196E"/>
    <w:rsid w:val="00D040E7"/>
    <w:rsid w:val="00D15E66"/>
    <w:rsid w:val="00D20AB4"/>
    <w:rsid w:val="00D346BE"/>
    <w:rsid w:val="00D421C1"/>
    <w:rsid w:val="00D421F0"/>
    <w:rsid w:val="00D44E47"/>
    <w:rsid w:val="00D51271"/>
    <w:rsid w:val="00D710B7"/>
    <w:rsid w:val="00D75B4E"/>
    <w:rsid w:val="00D82624"/>
    <w:rsid w:val="00D84D1B"/>
    <w:rsid w:val="00D86EA9"/>
    <w:rsid w:val="00DC1554"/>
    <w:rsid w:val="00DC2E11"/>
    <w:rsid w:val="00DC44EF"/>
    <w:rsid w:val="00DD05DB"/>
    <w:rsid w:val="00DD799F"/>
    <w:rsid w:val="00DD7A6C"/>
    <w:rsid w:val="00DE0063"/>
    <w:rsid w:val="00DE1C84"/>
    <w:rsid w:val="00DE56B7"/>
    <w:rsid w:val="00DF54A4"/>
    <w:rsid w:val="00DF68BF"/>
    <w:rsid w:val="00DF6F81"/>
    <w:rsid w:val="00E02067"/>
    <w:rsid w:val="00E10407"/>
    <w:rsid w:val="00E1097F"/>
    <w:rsid w:val="00E23134"/>
    <w:rsid w:val="00E4205D"/>
    <w:rsid w:val="00E44FAB"/>
    <w:rsid w:val="00E503B3"/>
    <w:rsid w:val="00E8294E"/>
    <w:rsid w:val="00E8418F"/>
    <w:rsid w:val="00E84550"/>
    <w:rsid w:val="00E93798"/>
    <w:rsid w:val="00E94F11"/>
    <w:rsid w:val="00E96107"/>
    <w:rsid w:val="00EA1593"/>
    <w:rsid w:val="00EA5BC0"/>
    <w:rsid w:val="00EB01FC"/>
    <w:rsid w:val="00EC1921"/>
    <w:rsid w:val="00EF6589"/>
    <w:rsid w:val="00EF6A42"/>
    <w:rsid w:val="00EF7167"/>
    <w:rsid w:val="00F00C01"/>
    <w:rsid w:val="00F0738E"/>
    <w:rsid w:val="00F17749"/>
    <w:rsid w:val="00F17E9E"/>
    <w:rsid w:val="00F313A8"/>
    <w:rsid w:val="00F45B9F"/>
    <w:rsid w:val="00F51CE1"/>
    <w:rsid w:val="00F53CB1"/>
    <w:rsid w:val="00F629D6"/>
    <w:rsid w:val="00F74445"/>
    <w:rsid w:val="00F7641A"/>
    <w:rsid w:val="00F80FE5"/>
    <w:rsid w:val="00F84E0A"/>
    <w:rsid w:val="00F9544C"/>
    <w:rsid w:val="00FA6A8D"/>
    <w:rsid w:val="00FC54D7"/>
    <w:rsid w:val="00FD37DF"/>
    <w:rsid w:val="00FD77BA"/>
    <w:rsid w:val="00FE77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16690E"/>
  <w15:docId w15:val="{6320BA2E-F5D2-477B-8709-08E60731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97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2320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77352"/>
    <w:pPr>
      <w:widowControl/>
      <w:autoSpaceDE/>
      <w:autoSpaceDN/>
      <w:adjustRightInd/>
      <w:ind w:left="720"/>
    </w:pPr>
    <w:rPr>
      <w:rFonts w:ascii="Times New Roman" w:hAnsi="Times New Roman" w:cs="Times New Roman"/>
      <w:sz w:val="24"/>
      <w:szCs w:val="24"/>
      <w:lang w:eastAsia="en-US"/>
    </w:rPr>
  </w:style>
  <w:style w:type="paragraph" w:styleId="BalonMetni">
    <w:name w:val="Balloon Text"/>
    <w:basedOn w:val="Normal"/>
    <w:link w:val="BalonMetniChar"/>
    <w:uiPriority w:val="99"/>
    <w:semiHidden/>
    <w:unhideWhenUsed/>
    <w:rsid w:val="00066A64"/>
    <w:rPr>
      <w:rFonts w:ascii="Tahoma" w:hAnsi="Tahoma" w:cs="Tahoma"/>
      <w:sz w:val="16"/>
      <w:szCs w:val="16"/>
    </w:rPr>
  </w:style>
  <w:style w:type="character" w:customStyle="1" w:styleId="BalonMetniChar">
    <w:name w:val="Balon Metni Char"/>
    <w:link w:val="BalonMetni"/>
    <w:uiPriority w:val="99"/>
    <w:semiHidden/>
    <w:rsid w:val="00066A64"/>
    <w:rPr>
      <w:rFonts w:ascii="Tahoma" w:eastAsia="Times New Roman" w:hAnsi="Tahoma" w:cs="Tahoma"/>
      <w:sz w:val="16"/>
      <w:szCs w:val="16"/>
    </w:rPr>
  </w:style>
  <w:style w:type="paragraph" w:styleId="stBilgi">
    <w:name w:val="header"/>
    <w:basedOn w:val="Normal"/>
    <w:link w:val="stBilgiChar"/>
    <w:uiPriority w:val="99"/>
    <w:unhideWhenUsed/>
    <w:rsid w:val="0061644B"/>
    <w:pPr>
      <w:tabs>
        <w:tab w:val="center" w:pos="4536"/>
        <w:tab w:val="right" w:pos="9072"/>
      </w:tabs>
    </w:pPr>
  </w:style>
  <w:style w:type="character" w:customStyle="1" w:styleId="stBilgiChar">
    <w:name w:val="Üst Bilgi Char"/>
    <w:link w:val="stBilgi"/>
    <w:uiPriority w:val="99"/>
    <w:rsid w:val="0061644B"/>
    <w:rPr>
      <w:rFonts w:ascii="Arial" w:eastAsia="Times New Roman" w:hAnsi="Arial" w:cs="Arial"/>
      <w:sz w:val="20"/>
      <w:szCs w:val="20"/>
    </w:rPr>
  </w:style>
  <w:style w:type="paragraph" w:styleId="AltBilgi">
    <w:name w:val="footer"/>
    <w:basedOn w:val="Normal"/>
    <w:link w:val="AltBilgiChar"/>
    <w:uiPriority w:val="99"/>
    <w:unhideWhenUsed/>
    <w:rsid w:val="0061644B"/>
    <w:pPr>
      <w:tabs>
        <w:tab w:val="center" w:pos="4536"/>
        <w:tab w:val="right" w:pos="9072"/>
      </w:tabs>
    </w:pPr>
  </w:style>
  <w:style w:type="character" w:customStyle="1" w:styleId="AltBilgiChar">
    <w:name w:val="Alt Bilgi Char"/>
    <w:link w:val="AltBilgi"/>
    <w:uiPriority w:val="99"/>
    <w:rsid w:val="0061644B"/>
    <w:rPr>
      <w:rFonts w:ascii="Arial" w:eastAsia="Times New Roman" w:hAnsi="Arial" w:cs="Arial"/>
      <w:sz w:val="20"/>
      <w:szCs w:val="20"/>
    </w:rPr>
  </w:style>
  <w:style w:type="paragraph" w:styleId="GvdeMetni">
    <w:name w:val="Body Text"/>
    <w:basedOn w:val="Normal"/>
    <w:link w:val="GvdeMetniChar"/>
    <w:rsid w:val="00D346BE"/>
    <w:pPr>
      <w:widowControl/>
      <w:autoSpaceDE/>
      <w:autoSpaceDN/>
      <w:adjustRightInd/>
      <w:jc w:val="both"/>
    </w:pPr>
    <w:rPr>
      <w:rFonts w:ascii="Times New Roman" w:hAnsi="Times New Roman" w:cs="Times New Roman"/>
      <w:sz w:val="24"/>
      <w:szCs w:val="24"/>
    </w:rPr>
  </w:style>
  <w:style w:type="character" w:customStyle="1" w:styleId="GvdeMetniChar">
    <w:name w:val="Gövde Metni Char"/>
    <w:link w:val="GvdeMetni"/>
    <w:rsid w:val="00D346B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768941">
      <w:bodyDiv w:val="1"/>
      <w:marLeft w:val="0"/>
      <w:marRight w:val="0"/>
      <w:marTop w:val="0"/>
      <w:marBottom w:val="0"/>
      <w:divBdr>
        <w:top w:val="none" w:sz="0" w:space="0" w:color="auto"/>
        <w:left w:val="none" w:sz="0" w:space="0" w:color="auto"/>
        <w:bottom w:val="none" w:sz="0" w:space="0" w:color="auto"/>
        <w:right w:val="none" w:sz="0" w:space="0" w:color="auto"/>
      </w:divBdr>
    </w:div>
    <w:div w:id="964965895">
      <w:bodyDiv w:val="1"/>
      <w:marLeft w:val="0"/>
      <w:marRight w:val="0"/>
      <w:marTop w:val="0"/>
      <w:marBottom w:val="0"/>
      <w:divBdr>
        <w:top w:val="none" w:sz="0" w:space="0" w:color="auto"/>
        <w:left w:val="none" w:sz="0" w:space="0" w:color="auto"/>
        <w:bottom w:val="none" w:sz="0" w:space="0" w:color="auto"/>
        <w:right w:val="none" w:sz="0" w:space="0" w:color="auto"/>
      </w:divBdr>
    </w:div>
    <w:div w:id="1075400431">
      <w:bodyDiv w:val="1"/>
      <w:marLeft w:val="0"/>
      <w:marRight w:val="0"/>
      <w:marTop w:val="0"/>
      <w:marBottom w:val="0"/>
      <w:divBdr>
        <w:top w:val="none" w:sz="0" w:space="0" w:color="auto"/>
        <w:left w:val="none" w:sz="0" w:space="0" w:color="auto"/>
        <w:bottom w:val="none" w:sz="0" w:space="0" w:color="auto"/>
        <w:right w:val="none" w:sz="0" w:space="0" w:color="auto"/>
      </w:divBdr>
    </w:div>
    <w:div w:id="1116828995">
      <w:bodyDiv w:val="1"/>
      <w:marLeft w:val="0"/>
      <w:marRight w:val="0"/>
      <w:marTop w:val="0"/>
      <w:marBottom w:val="0"/>
      <w:divBdr>
        <w:top w:val="none" w:sz="0" w:space="0" w:color="auto"/>
        <w:left w:val="none" w:sz="0" w:space="0" w:color="auto"/>
        <w:bottom w:val="none" w:sz="0" w:space="0" w:color="auto"/>
        <w:right w:val="none" w:sz="0" w:space="0" w:color="auto"/>
      </w:divBdr>
    </w:div>
    <w:div w:id="1185750648">
      <w:marLeft w:val="0"/>
      <w:marRight w:val="0"/>
      <w:marTop w:val="0"/>
      <w:marBottom w:val="0"/>
      <w:divBdr>
        <w:top w:val="none" w:sz="0" w:space="0" w:color="auto"/>
        <w:left w:val="none" w:sz="0" w:space="0" w:color="auto"/>
        <w:bottom w:val="none" w:sz="0" w:space="0" w:color="auto"/>
        <w:right w:val="none" w:sz="0" w:space="0" w:color="auto"/>
      </w:divBdr>
    </w:div>
    <w:div w:id="1185750649">
      <w:marLeft w:val="0"/>
      <w:marRight w:val="0"/>
      <w:marTop w:val="0"/>
      <w:marBottom w:val="0"/>
      <w:divBdr>
        <w:top w:val="none" w:sz="0" w:space="0" w:color="auto"/>
        <w:left w:val="none" w:sz="0" w:space="0" w:color="auto"/>
        <w:bottom w:val="none" w:sz="0" w:space="0" w:color="auto"/>
        <w:right w:val="none" w:sz="0" w:space="0" w:color="auto"/>
      </w:divBdr>
    </w:div>
    <w:div w:id="1185750650">
      <w:marLeft w:val="0"/>
      <w:marRight w:val="0"/>
      <w:marTop w:val="0"/>
      <w:marBottom w:val="0"/>
      <w:divBdr>
        <w:top w:val="none" w:sz="0" w:space="0" w:color="auto"/>
        <w:left w:val="none" w:sz="0" w:space="0" w:color="auto"/>
        <w:bottom w:val="none" w:sz="0" w:space="0" w:color="auto"/>
        <w:right w:val="none" w:sz="0" w:space="0" w:color="auto"/>
      </w:divBdr>
    </w:div>
    <w:div w:id="1185750651">
      <w:marLeft w:val="0"/>
      <w:marRight w:val="0"/>
      <w:marTop w:val="0"/>
      <w:marBottom w:val="0"/>
      <w:divBdr>
        <w:top w:val="none" w:sz="0" w:space="0" w:color="auto"/>
        <w:left w:val="none" w:sz="0" w:space="0" w:color="auto"/>
        <w:bottom w:val="none" w:sz="0" w:space="0" w:color="auto"/>
        <w:right w:val="none" w:sz="0" w:space="0" w:color="auto"/>
      </w:divBdr>
    </w:div>
    <w:div w:id="1197818626">
      <w:bodyDiv w:val="1"/>
      <w:marLeft w:val="0"/>
      <w:marRight w:val="0"/>
      <w:marTop w:val="0"/>
      <w:marBottom w:val="0"/>
      <w:divBdr>
        <w:top w:val="none" w:sz="0" w:space="0" w:color="auto"/>
        <w:left w:val="none" w:sz="0" w:space="0" w:color="auto"/>
        <w:bottom w:val="none" w:sz="0" w:space="0" w:color="auto"/>
        <w:right w:val="none" w:sz="0" w:space="0" w:color="auto"/>
      </w:divBdr>
    </w:div>
    <w:div w:id="1601183078">
      <w:bodyDiv w:val="1"/>
      <w:marLeft w:val="0"/>
      <w:marRight w:val="0"/>
      <w:marTop w:val="0"/>
      <w:marBottom w:val="0"/>
      <w:divBdr>
        <w:top w:val="none" w:sz="0" w:space="0" w:color="auto"/>
        <w:left w:val="none" w:sz="0" w:space="0" w:color="auto"/>
        <w:bottom w:val="none" w:sz="0" w:space="0" w:color="auto"/>
        <w:right w:val="none" w:sz="0" w:space="0" w:color="auto"/>
      </w:divBdr>
    </w:div>
    <w:div w:id="1661495207">
      <w:bodyDiv w:val="1"/>
      <w:marLeft w:val="0"/>
      <w:marRight w:val="0"/>
      <w:marTop w:val="0"/>
      <w:marBottom w:val="0"/>
      <w:divBdr>
        <w:top w:val="none" w:sz="0" w:space="0" w:color="auto"/>
        <w:left w:val="none" w:sz="0" w:space="0" w:color="auto"/>
        <w:bottom w:val="none" w:sz="0" w:space="0" w:color="auto"/>
        <w:right w:val="none" w:sz="0" w:space="0" w:color="auto"/>
      </w:divBdr>
    </w:div>
    <w:div w:id="20895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B5EC5-C57B-4C28-839E-904539671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1341</Words>
  <Characters>7650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T</vt:lpstr>
    </vt:vector>
  </TitlesOfParts>
  <Company>ncy</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PRO2000</dc:creator>
  <cp:keywords/>
  <dc:description/>
  <cp:lastModifiedBy>Cem Çakmak</cp:lastModifiedBy>
  <cp:revision>4</cp:revision>
  <cp:lastPrinted>2022-10-05T06:26:00Z</cp:lastPrinted>
  <dcterms:created xsi:type="dcterms:W3CDTF">2022-10-31T08:38:00Z</dcterms:created>
  <dcterms:modified xsi:type="dcterms:W3CDTF">2022-10-31T08:42:00Z</dcterms:modified>
</cp:coreProperties>
</file>