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2022/1039829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ADNAN MENDERES ÜNİVERSİTESİ HASTANESİ</w:t>
      </w:r>
      <w:r w:rsidR="000F2572" w:rsidRPr="00FC114C">
        <w:rPr>
          <w:sz w:val="24"/>
          <w:szCs w:val="22"/>
        </w:rPr>
        <w:t xml:space="preserve"> tarafından ihaleye çıkarılmış bulunan </w:t>
      </w:r>
      <w:r w:rsidR="00370552">
        <w:rPr>
          <w:i/>
          <w:color w:val="808080"/>
          <w:sz w:val="24"/>
          <w:szCs w:val="22"/>
        </w:rPr>
        <w:t>YILLIK TEHLİKELİ ATIK BERTARAF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ADNAN MENDERES ÜNİVERSİTESİ HASTANESİ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