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2022/1026179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JET  SİRKÜLASYON POMPASI-                      85 m3/h     5,5 HP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KIL-YAPRAK TUTUCU FİLTRE
Debi : 85  m3/h 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JET NOZULU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HAVA AYAR ÜNİTESİ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AYDINLATMA ARMATÜRÜ
Tip : Power led 12Volt/24 Watt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PNÖMATİK BUTONU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EMİŞ SKIMMERİ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DİP EMİŞ IZGARASI Ø 90mm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ULTRAVIOLE DEZENFEKSIYON SİSTEMİ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ARA PARÇALARI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KÜRESEL-KELEBEK VANA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ÇEKVALFLER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BORU, TE,DİRSEK, FİTTİNGS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LAMBA TRAFOSU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OTOMASYON PANOSU+KABLO TESİSATI (Zamanlayıcı Timer kontrollu)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HIZLI BOYLER 15 KW ELEKTRİK ISITICILI 2000 Litre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ISITICI OTOMATİK KONTROL SİSTEMİ-ÜÇ YOLLU VANA ve TERMOSTATİK KONTROLU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NAKLİYE-MONTAJ HİZMETLERİ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FİLTRESİ WATERFUN
Debi  : 32 m3/h     Ø 920 mm   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ALTIYOLLU VANA-WATERFUN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SİRKÜLASYON POMPASI-(1 asıl +1 yedek)  32 m3/h 3 HP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KIL-YAPRAK TUTUCU FİLTRE
Debi : 32 m3/h 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BESİ NOZULU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VAKUM NOZULU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AYDINLATMA ARMATÜRÜ
Tip : Power led 12Volt/24 Watt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VAKUM SÜPÜRGESİ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TELESKOBİK SAP-WATERFUN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VAKUM HORTUMU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YÜZEY TEMİZLEYİCİ  SKIMMER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TAŞMA SKIMMERİ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DİP EMİŞ IZGARASI Ø 90mm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ULTRAVİOLE İLE DEZENFEKSİYON SİSTEMİ ve OTOMASYONU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ARA PARÇALARI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KÜRESEL-KELEBEK VANA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ÇEKVALFLER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BORU, TE,DİRSEK, FİTTİNGS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LAMBA TRAFOSU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OTOMASYON PANOSU+KABLO TESİSATI (Zamanlayıcı Timer kontrollu)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FİLTRE KUMU ve DOLGUSU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NAKLİYE-MONTAJ HİZMETLERİ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 x 20 cm  SERAMİK KAPLAMASI (İdarece belirlenecektir)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2,5x 2,5 cm CAM MOZAİK KAPLAMASI (İdarece belirlenecektir)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SERYAP HARCI (kalekim, derz dolgusu, aderans katkısı)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Dökme taş küpeşte 30x3 cm Boy serbest                           Termal HAVUZ için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Porselen küpeşte(12,5x24,5cm)  Jaccuzi için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YÜZEY KAPLAMASI: Seramik-cam mozaik kaplama  (Ara malzeme+Seryap harcı+derz dolgu dahildir.)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ÜSTTEN TAŞMA KÜPEŞTESİ ve MERDİVEN KAPLAMASI YAPIMI :  (Ara malzeme+Seryap harcı+derzdolgu işçiliği dahildir.-nivo ile kotlar dikkate alınarak işaretlenecek.) Izgaralı modellerde PVC ızgara profili  ve yapımı  dahildir.Taşkan ve taşma kanalı-Savak içine uygun su eğimi dikkate alınacaktır.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İZOLASYON-SU YALITIMI: Çift karışımlı çimento bazlı ve esnek mastik esaslı olup; fileli olarak uygulanacaktır.Taban ve duvarlarda 2 kat, savak içleri ve ara kesitlerde, dip köşe pahlarda, lamba içlerinde 3 kat uygulanacaktır. (BU KALEM İÇİN MALZEME DAHİLDİR)    Şap ve sıva uygulamasından önce bir kat astar yalıtımı yapılacak, Daha sonra sıvaya geçilecek, sıva içine 1/10 oranında akıcılık ve yalıtım katkısı konulacaktır. Tabana aderans artırıcı BSF ya da Weber malzeme tatbik edilerek soğuk derz oluşumu engellendikten sonra şapa geçilecektir.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KALIP BETON-DEMİR İŞÇİLİĞİ (Su tutucu bant uygulaması ve dış kalıp tuğla örmesi işçiliği, strophor döşeme işçiliği dahildir)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