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2021/98034</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AYDIN ADNAN MENDERES ÜNİVERSİTESİ HASTANESİ</w:t>
      </w:r>
      <w:r w:rsidRPr="008C6A16">
        <w:rPr>
          <w:sz w:val="22"/>
          <w:szCs w:val="22"/>
        </w:rPr>
        <w:t xml:space="preserve"> tarafından ihaleye çıkartılmış bulunan </w:t>
      </w:r>
      <w:r w:rsidRPr="008C6A16">
        <w:rPr>
          <w:i/>
          <w:color w:val="808080"/>
          <w:sz w:val="20"/>
        </w:rPr>
        <w:t>12 aylık 27 Kalem Mikrobiyoloji Laboratuvar Malzeme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AYDIN ADNAN MENDERES ÜNİVERSİTESİ HASTANESİ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