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 HASTANESİ YÜKSEKÖĞRETİM KURUMLARI AYDIN ADNAN MENDERES ÜNİVERSİTESİ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16 AYLIK TAM OTOMATİK İDRAR ANALİZİ HİZMETİ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