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ile Çalışma ve Sosyal Hizmetler İl Müdürlüğ AİLE, ÇALIŞMA VE SOSYAL HİZMETLER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Aile, Çalışma ve Sosyal Hizmetler İl Müdürlüğüne Bağlı kuruluşların 2021 Yılı 8 Ay, 15 Gün Süreli Yüklenici Firma veya Kuruluş Mutfağında Pişirilmek Üzere Malzemeli Mamul Yemek Hazırlama ve Dağıt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