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2021/744558</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YATIRIM İZLEME MÜDÜRLÜĞÜ YATIRIM İZLEME VE KOORDİNASYON BAŞKANLIKLARI AYDIN YATIRIM İZLEME VE KOORDİNASYON BAŞKANLIĞI</w:t>
      </w:r>
      <w:r w:rsidRPr="00F46639">
        <w:rPr>
          <w:sz w:val="22"/>
          <w:szCs w:val="22"/>
        </w:rPr>
        <w:t xml:space="preserve"> tarafından ihaleye çıkartılmış bulunan </w:t>
      </w:r>
      <w:r w:rsidRPr="00F46639">
        <w:rPr>
          <w:i/>
          <w:sz w:val="22"/>
          <w:szCs w:val="22"/>
        </w:rPr>
        <w:t>Aydın İli Didim İlçesi 24 Derslikli Atatürk İlkokulu Ek Bina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YATIRIM İZLEME MÜDÜRLÜĞÜ YATIRIM İZLEME VE KOORDİNASYON BAŞKANLIKLARI AYDIN YATIRIM İZLEME VE KOORDİNASYON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