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BASIN YAYIN VE HALKLA İLİŞKİLER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DİJİTAL BASKILI VİNİL BİLBOARD VE PANKART</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