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GERMENCİK BELEDİYESİ DESTEK HİZMETLER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ÜRÜCÜSÜZ VE YAKITSIZ TAŞIT KİRALAM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