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2021/682542</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Vakıflar Bölge Müdürlüğü-Aydın DİĞER ÖZEL BÜTÇELİ KURULUŞLAR VAKIFLAR GENEL MÜDÜRLÜĞÜ</w:t>
      </w:r>
      <w:r w:rsidRPr="00F46639">
        <w:rPr>
          <w:sz w:val="22"/>
          <w:szCs w:val="22"/>
        </w:rPr>
        <w:t xml:space="preserve"> tarafından ihaleye çıkartılmış bulunan </w:t>
      </w:r>
      <w:r w:rsidRPr="00F46639">
        <w:rPr>
          <w:i/>
          <w:sz w:val="22"/>
          <w:szCs w:val="22"/>
        </w:rPr>
        <w:t>Aydın-Efeler Meşrutiyet Mah 6226 Ada 4 Parseldeki Lojmanlara Doğalgaz Tesisat Yapım işi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Vakıflar Bölge Müdürlüğü-Aydın DİĞER ÖZEL BÜTÇELİ KURULUŞLAR VAKIFLAR GENEL MÜDÜRLÜĞÜ</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