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2021/671103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YENİPAZAR BELEDİYESİ MALİ HİZMETLER MÜDÜRLÜĞÜ</w:t>
      </w:r>
      <w:r w:rsidRPr="008C6A16">
        <w:rPr>
          <w:sz w:val="22"/>
          <w:szCs w:val="22"/>
        </w:rPr>
        <w:t xml:space="preserve"> tarafından ihaleye çıkartılmış bulunan </w:t>
      </w:r>
      <w:r w:rsidRPr="008C6A16">
        <w:rPr>
          <w:i/>
          <w:color w:val="808080"/>
          <w:sz w:val="20"/>
        </w:rPr>
        <w:t>2022 Yılı Belediyemiz araç, gereç ve iş makineleri için lüzum eden akaryakıt ürünleri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YENİPAZAR BELEDİYESİ MALİ HİZMETLER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