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2021/662461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Çalışma ve Sosyal Hizmetler İl Müdürlüğ AİLE, ÇALIŞMA VE SOSYAL HİZMETLER BAKANLIĞI BAKAN YARDIMCILIKLARI</w:t>
      </w:r>
      <w:r w:rsidR="000F2572" w:rsidRPr="00FC114C">
        <w:rPr>
          <w:sz w:val="24"/>
          <w:szCs w:val="22"/>
        </w:rPr>
        <w:t xml:space="preserve"> tarafından ihaleye çıkarılmış bulunan </w:t>
      </w:r>
      <w:r w:rsidR="00370552">
        <w:rPr>
          <w:i/>
          <w:color w:val="808080"/>
          <w:sz w:val="24"/>
          <w:szCs w:val="22"/>
        </w:rPr>
        <w:t>İL MÜDÜRLÜĞÜMÜZ VE BAĞLI KURULUŞLARIN 2022 MALİ YILI 01.01.2022 TARİHİNDEN BAŞLAMAK ÜZERE 12 AYLIK ARAÇ KİRALAMA HİZMETİ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Çalışma ve Sosyal Hizmetler İl Müdürlüğ AİLE, ÇALIŞMA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