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2021/661617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Müdürlüğümüze bağlı kuruluşların kalorifer (fındık kömür ve kükürt oranı %01'i geçen ancak %1'i geçmeyen kalorifer yakıtı) yakıtı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