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Oda Kayıt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Mülga : RG: 25/1/2017-29959 maddesi</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İdari Şartnamenin İdari şartnamenin 7.1.a maddesi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Bankalardan temin edilecek belgeler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  7.4.1 maddesi</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İdari Şartnamenin İdari Şartname Madde  7.4.1 madd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 veya eşdeğer belgeler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  7.4.2 maddesi</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İdari Şartnamenin İdari Şartname Madde  7.4.2 madd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hacmini gösteren belgeler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  7.4.3 maddesi</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İdari Şartname Madde  7.4.3 maddesi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