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2021/659621</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Sultanhisar Belediye Başkanlığı</w:t>
      </w:r>
      <w:r w:rsidRPr="00F46639">
        <w:rPr>
          <w:sz w:val="22"/>
          <w:szCs w:val="22"/>
        </w:rPr>
        <w:t xml:space="preserve"> tarafından ihaleye çıkartılmış bulunan </w:t>
      </w:r>
      <w:r w:rsidRPr="00F46639">
        <w:rPr>
          <w:i/>
          <w:sz w:val="22"/>
          <w:szCs w:val="22"/>
        </w:rPr>
        <w:t>SULTANHİSAR BELEDİYESİ SOĞUK HAVA DEPOSU İNŞAATI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Sultanhisar Belediye Başkanlığı</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