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2021/65408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PARK İŞLERİ MÜDÜRLÜĞÜ</w:t>
      </w:r>
      <w:r w:rsidRPr="008C6A16">
        <w:rPr>
          <w:sz w:val="22"/>
          <w:szCs w:val="22"/>
        </w:rPr>
        <w:t xml:space="preserve"> tarafından ihaleye çıkartılmış bulunan </w:t>
      </w:r>
      <w:r w:rsidRPr="008C6A16">
        <w:rPr>
          <w:i/>
          <w:color w:val="808080"/>
          <w:sz w:val="20"/>
        </w:rPr>
        <w:t>23 Kalem Çocuk Oyun Grubu</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PARK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