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BUHARKENT BELEDİYESİ FEN İŞLERİ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SENTETİK HALI SAHA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