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03E3" w:rsidRDefault="00A348EE">
      <w:pPr>
        <w:spacing w:after="19" w:line="259" w:lineRule="auto"/>
        <w:ind w:left="0" w:firstLine="0"/>
        <w:jc w:val="left"/>
      </w:pPr>
      <w:r>
        <w:t xml:space="preserve"> </w:t>
      </w:r>
    </w:p>
    <w:p w:rsidR="002E03E3" w:rsidRDefault="00393B8B">
      <w:pPr>
        <w:spacing w:after="0" w:line="259" w:lineRule="auto"/>
        <w:ind w:left="10" w:right="7"/>
        <w:jc w:val="center"/>
      </w:pPr>
      <w:r>
        <w:rPr>
          <w:b/>
        </w:rPr>
        <w:t>TEK AYAKLI BASKETBOL POTASI TEKNİK ŞARTNAMESİ</w:t>
      </w:r>
    </w:p>
    <w:p w:rsidR="002E03E3" w:rsidRDefault="00A348EE">
      <w:pPr>
        <w:spacing w:after="25" w:line="259" w:lineRule="auto"/>
        <w:ind w:left="55" w:firstLine="0"/>
        <w:jc w:val="center"/>
      </w:pPr>
      <w:r>
        <w:t xml:space="preserve"> </w:t>
      </w:r>
    </w:p>
    <w:p w:rsidR="002E03E3" w:rsidRDefault="00A348EE">
      <w:pPr>
        <w:numPr>
          <w:ilvl w:val="0"/>
          <w:numId w:val="1"/>
        </w:numPr>
        <w:ind w:hanging="360"/>
      </w:pPr>
      <w:r>
        <w:t>Tek direkli metal taşıyıcı ayak 4” (114mm) çapta, 4</w:t>
      </w:r>
      <w:r w:rsidR="00327FF1">
        <w:t>,5</w:t>
      </w:r>
      <w:r>
        <w:t xml:space="preserve"> mm kalınlıkta borudan imal olacaktır.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105*180 cm ebatlarında 10 mm Kalınlıkta Akrilik Cam </w:t>
      </w:r>
      <w:proofErr w:type="spellStart"/>
      <w:r>
        <w:t>panyalı</w:t>
      </w:r>
      <w:proofErr w:type="spellEnd"/>
      <w:r>
        <w:t xml:space="preserve"> olacaktır.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Sabit Tip Çemberli olacaktır.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Çemberlerde Floş İpten İmal Ağ kullanılacaktır. </w:t>
      </w:r>
    </w:p>
    <w:p w:rsidR="002E03E3" w:rsidRDefault="00A348EE">
      <w:pPr>
        <w:numPr>
          <w:ilvl w:val="0"/>
          <w:numId w:val="1"/>
        </w:numPr>
        <w:ind w:hanging="360"/>
      </w:pPr>
      <w:proofErr w:type="spellStart"/>
      <w:r>
        <w:t>Panya</w:t>
      </w:r>
      <w:proofErr w:type="spellEnd"/>
      <w:r>
        <w:t xml:space="preserve"> arkasında metal çerçeve olacaktır. Bu çerçeve </w:t>
      </w:r>
      <w:proofErr w:type="spellStart"/>
      <w:r>
        <w:t>Panyayı</w:t>
      </w:r>
      <w:proofErr w:type="spellEnd"/>
      <w:r>
        <w:t xml:space="preserve"> ve Çemberi tutup ayak aksama bağlanma kolaylığı sağlayacak ve sporcu çembere asılmalarında çembere gelen basıncı arka metal aksama alıp çemberin ve </w:t>
      </w:r>
      <w:proofErr w:type="spellStart"/>
      <w:r>
        <w:t>panyanın</w:t>
      </w:r>
      <w:proofErr w:type="spellEnd"/>
      <w:r>
        <w:t xml:space="preserve"> kırılmasını önleyecektir.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Sporcuların pota çemberine smaç için asılmaları sırasında çembere gelecek yükten dolayı </w:t>
      </w:r>
      <w:proofErr w:type="spellStart"/>
      <w:r>
        <w:t>panyaayak</w:t>
      </w:r>
      <w:proofErr w:type="spellEnd"/>
      <w:r>
        <w:t xml:space="preserve"> birleşim yerinde oluşacak moment kuvveti etkisiyle meydana gelebilecek kırılma ve deformasyonları önlemek amacıyla çerçevenin üst iki köşesinden taşıyıcı ayak konsol kısmına (çapraz destek borusunun ucuna) 2 adet destek borusu bağlanacaktır. Destek boruları 27 mm çapında, 2 mm et kalınlıkta olup bağlantılar çerçeve ve taşıyıcı direk konsol kısmına önceden kaynatılan kulakçıklara </w:t>
      </w:r>
      <w:proofErr w:type="spellStart"/>
      <w:r>
        <w:t>civata</w:t>
      </w:r>
      <w:proofErr w:type="spellEnd"/>
      <w:r>
        <w:t xml:space="preserve"> yardımıyla yapılacaktır.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Taşıyıcı ayak ile konsol kısmı birbirine dikişsiz çelik patent dirsekle, kaynak yardımıyla bağlanacaktır. Patent dirsek de en az 4 mm et kalınlıkta ve beyaz renkte elektrostatik fırın boyalı olacaktır. 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Konsol kısmın aşağı doğru zorlanıp dirsekten kırılmasını önlemek amacıyla taşıyıcı ayak ile konsol kısım arasına dirsek bölgesinde en az 48 mm çapında, en az 80 cm uzunluğunda 3 mm et kalınlıkta bir metal boru ile çapraz destek (45º açıyla) kaynatılacaktır. Birleşim yerlerinin tam oturması için destek borusunun uçları (ezerek değil) kurtağzı olarak tabir edilen şekilde kesilecektir. 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Bütün metal aksamlar Beyaz Renkte Elektrostatik fırın boyalı </w:t>
      </w:r>
      <w:proofErr w:type="gramStart"/>
      <w:r>
        <w:t>olacaktır .</w:t>
      </w:r>
      <w:proofErr w:type="gramEnd"/>
      <w:r>
        <w:t xml:space="preserve">   </w:t>
      </w:r>
    </w:p>
    <w:p w:rsidR="002E03E3" w:rsidRDefault="00A348EE">
      <w:pPr>
        <w:numPr>
          <w:ilvl w:val="0"/>
          <w:numId w:val="1"/>
        </w:numPr>
        <w:ind w:hanging="360"/>
      </w:pPr>
      <w:r>
        <w:t xml:space="preserve">Potaların Zemine Bağlantısı için 50 </w:t>
      </w:r>
      <w:proofErr w:type="spellStart"/>
      <w:r>
        <w:t>cm’lik</w:t>
      </w:r>
      <w:proofErr w:type="spellEnd"/>
      <w:r>
        <w:t xml:space="preserve"> 114*4 mm </w:t>
      </w:r>
      <w:proofErr w:type="spellStart"/>
      <w:r>
        <w:t>Ankraj</w:t>
      </w:r>
      <w:proofErr w:type="spellEnd"/>
      <w:r>
        <w:t xml:space="preserve"> yüklenici firma tarafından ayrıca verilecek,  firma önce </w:t>
      </w:r>
      <w:proofErr w:type="spellStart"/>
      <w:r>
        <w:t>Ankrajı</w:t>
      </w:r>
      <w:proofErr w:type="spellEnd"/>
      <w:r>
        <w:t xml:space="preserve"> zemine betonlayıp beton donduktan sonra potayı </w:t>
      </w:r>
      <w:proofErr w:type="spellStart"/>
      <w:r>
        <w:t>ankraja</w:t>
      </w:r>
      <w:proofErr w:type="spellEnd"/>
      <w:r>
        <w:t xml:space="preserve"> takarak kullanılır hale getirecektir. </w:t>
      </w:r>
    </w:p>
    <w:p w:rsidR="002E03E3" w:rsidRDefault="00A348EE">
      <w:pPr>
        <w:numPr>
          <w:ilvl w:val="0"/>
          <w:numId w:val="1"/>
        </w:numPr>
        <w:ind w:hanging="360"/>
      </w:pPr>
      <w:proofErr w:type="spellStart"/>
      <w:r>
        <w:t>Ankraj</w:t>
      </w:r>
      <w:proofErr w:type="spellEnd"/>
      <w:r>
        <w:t xml:space="preserve"> betonlanma işlemi bittikten sonra en az 2 gün kuruması beklenecektir.  </w:t>
      </w:r>
    </w:p>
    <w:p w:rsidR="008A1983" w:rsidRDefault="00A348EE">
      <w:pPr>
        <w:numPr>
          <w:ilvl w:val="0"/>
          <w:numId w:val="1"/>
        </w:numPr>
        <w:ind w:hanging="360"/>
      </w:pPr>
      <w:r>
        <w:t xml:space="preserve">Pota ayağı zemindeki </w:t>
      </w:r>
      <w:proofErr w:type="spellStart"/>
      <w:r>
        <w:t>ankrajın</w:t>
      </w:r>
      <w:proofErr w:type="spellEnd"/>
      <w:r>
        <w:t xml:space="preserve"> içine yerleştirilecek kaynak ile ayak </w:t>
      </w:r>
      <w:proofErr w:type="spellStart"/>
      <w:proofErr w:type="gramStart"/>
      <w:r>
        <w:t>ankraja</w:t>
      </w:r>
      <w:proofErr w:type="spellEnd"/>
      <w:r>
        <w:t xml:space="preserve">  sabitlenecektir</w:t>
      </w:r>
      <w:proofErr w:type="gramEnd"/>
      <w:r>
        <w:t xml:space="preserve">. </w:t>
      </w:r>
    </w:p>
    <w:p w:rsidR="002E03E3" w:rsidRDefault="00A348EE" w:rsidP="008A1983">
      <w:pPr>
        <w:ind w:left="705" w:firstLine="0"/>
      </w:pPr>
      <w:r>
        <w:t xml:space="preserve"> </w:t>
      </w:r>
    </w:p>
    <w:p w:rsidR="008A1983" w:rsidRPr="008A1983" w:rsidRDefault="00A348EE" w:rsidP="00A348EE">
      <w:pPr>
        <w:pStyle w:val="Balk1"/>
        <w:ind w:left="-5" w:right="0"/>
      </w:pPr>
      <w:r>
        <w:t xml:space="preserve">AKRİLİK CAM PANYA LEVHASI </w:t>
      </w:r>
    </w:p>
    <w:p w:rsidR="002E03E3" w:rsidRDefault="00A348EE">
      <w:pPr>
        <w:numPr>
          <w:ilvl w:val="0"/>
          <w:numId w:val="2"/>
        </w:numPr>
        <w:ind w:hanging="360"/>
      </w:pPr>
      <w:r>
        <w:t>Çarpma</w:t>
      </w:r>
      <w:r>
        <w:rPr>
          <w:b/>
        </w:rPr>
        <w:t xml:space="preserve"> </w:t>
      </w:r>
      <w:r>
        <w:t xml:space="preserve">Levhaları FİBA Standartlarına göre 180*105 cm ebatlarında olacaktır. </w:t>
      </w:r>
    </w:p>
    <w:p w:rsidR="002E03E3" w:rsidRDefault="00A348EE">
      <w:pPr>
        <w:numPr>
          <w:ilvl w:val="0"/>
          <w:numId w:val="2"/>
        </w:numPr>
        <w:ind w:hanging="360"/>
      </w:pPr>
      <w:proofErr w:type="spellStart"/>
      <w:r>
        <w:t>Panya</w:t>
      </w:r>
      <w:proofErr w:type="spellEnd"/>
      <w:r>
        <w:t xml:space="preserve"> 10 mm kalınlıkta Akrilik Malzemeden imal ve Şeffaftır. </w:t>
      </w:r>
    </w:p>
    <w:p w:rsidR="002E03E3" w:rsidRDefault="00A348EE">
      <w:pPr>
        <w:numPr>
          <w:ilvl w:val="0"/>
          <w:numId w:val="2"/>
        </w:numPr>
        <w:ind w:hanging="360"/>
      </w:pPr>
      <w:proofErr w:type="spellStart"/>
      <w:r>
        <w:t>Panya</w:t>
      </w:r>
      <w:proofErr w:type="spellEnd"/>
      <w:r>
        <w:t xml:space="preserve"> üzerinde bulunan kaide çizgileri, uluslararası ölçülerde ve Beyaz renkte boyalı olacaktır. </w:t>
      </w:r>
      <w:proofErr w:type="spellStart"/>
      <w:r>
        <w:t>Panyanın</w:t>
      </w:r>
      <w:proofErr w:type="spellEnd"/>
      <w:r>
        <w:t xml:space="preserve"> arka kısmı boyalı olacaktır. (Topun çarpması ile çizgiler aşınmaması için) </w:t>
      </w:r>
    </w:p>
    <w:p w:rsidR="002E03E3" w:rsidRDefault="00A348EE">
      <w:pPr>
        <w:numPr>
          <w:ilvl w:val="0"/>
          <w:numId w:val="2"/>
        </w:numPr>
        <w:ind w:hanging="360"/>
      </w:pPr>
      <w:proofErr w:type="spellStart"/>
      <w:r>
        <w:t>Panya</w:t>
      </w:r>
      <w:proofErr w:type="spellEnd"/>
      <w:r>
        <w:t xml:space="preserve"> </w:t>
      </w:r>
      <w:r w:rsidR="00393B8B">
        <w:t>sağ ve sol üst kenarında</w:t>
      </w:r>
      <w:r>
        <w:t xml:space="preserve"> 30x30cm ebadında Gençlik ve Spor Bakanlığı ile Spor Toto Teşkilatı logosu olacaktır.   </w:t>
      </w:r>
    </w:p>
    <w:p w:rsidR="008A1983" w:rsidRDefault="008A1983" w:rsidP="008A1983">
      <w:pPr>
        <w:ind w:left="705" w:firstLine="0"/>
      </w:pPr>
    </w:p>
    <w:p w:rsidR="008A1983" w:rsidRPr="008A1983" w:rsidRDefault="00A348EE" w:rsidP="00A348EE">
      <w:pPr>
        <w:pStyle w:val="Balk1"/>
        <w:ind w:left="-5" w:right="0"/>
      </w:pPr>
      <w:r>
        <w:t xml:space="preserve">PANYA ÇERÇEVESİ </w:t>
      </w:r>
    </w:p>
    <w:p w:rsidR="002E03E3" w:rsidRDefault="00A348EE">
      <w:pPr>
        <w:numPr>
          <w:ilvl w:val="0"/>
          <w:numId w:val="3"/>
        </w:numPr>
        <w:ind w:hanging="348"/>
      </w:pPr>
      <w:r>
        <w:t xml:space="preserve">30*50*2,5mm Kutu Profilden İmal Olacaktır. </w:t>
      </w:r>
    </w:p>
    <w:p w:rsidR="002E03E3" w:rsidRDefault="00A348EE">
      <w:pPr>
        <w:numPr>
          <w:ilvl w:val="0"/>
          <w:numId w:val="3"/>
        </w:numPr>
        <w:ind w:hanging="348"/>
      </w:pPr>
      <w:r>
        <w:t xml:space="preserve">Beyaz renkte Fırın boyalı olacaktır. </w:t>
      </w:r>
    </w:p>
    <w:p w:rsidR="008A1983" w:rsidRDefault="008A1983" w:rsidP="008A1983">
      <w:pPr>
        <w:ind w:left="693" w:firstLine="0"/>
      </w:pPr>
    </w:p>
    <w:p w:rsidR="002E03E3" w:rsidRDefault="00A348EE">
      <w:pPr>
        <w:pStyle w:val="Balk1"/>
        <w:ind w:left="-5" w:right="0"/>
      </w:pPr>
      <w:r>
        <w:t xml:space="preserve">BASKETBOL ÇEMBERİ </w:t>
      </w:r>
    </w:p>
    <w:p w:rsidR="002E03E3" w:rsidRDefault="00A348EE">
      <w:pPr>
        <w:numPr>
          <w:ilvl w:val="0"/>
          <w:numId w:val="4"/>
        </w:numPr>
        <w:ind w:hanging="360"/>
      </w:pPr>
      <w:r>
        <w:t xml:space="preserve">Çemberlerin iç çapı 45 cm olacaktır. </w:t>
      </w:r>
    </w:p>
    <w:p w:rsidR="002E03E3" w:rsidRDefault="00A348EE">
      <w:pPr>
        <w:numPr>
          <w:ilvl w:val="0"/>
          <w:numId w:val="4"/>
        </w:numPr>
        <w:ind w:hanging="360"/>
      </w:pPr>
      <w:r>
        <w:t xml:space="preserve">Ağların bağlanması </w:t>
      </w:r>
      <w:proofErr w:type="spellStart"/>
      <w:r>
        <w:t>Fiba</w:t>
      </w:r>
      <w:proofErr w:type="spellEnd"/>
      <w:r>
        <w:t xml:space="preserve"> Standartlarına göre özel büküm kıvrılmış yay tel ile yapılacaktır. </w:t>
      </w:r>
    </w:p>
    <w:p w:rsidR="002E03E3" w:rsidRDefault="00A348EE">
      <w:pPr>
        <w:numPr>
          <w:ilvl w:val="0"/>
          <w:numId w:val="4"/>
        </w:numPr>
        <w:ind w:hanging="360"/>
      </w:pPr>
      <w:r>
        <w:t xml:space="preserve">Çember malzemesi en az 17mm veya en çok 20mm çapında yuvarlak metal olacaktır. </w:t>
      </w:r>
    </w:p>
    <w:p w:rsidR="002E03E3" w:rsidRDefault="00A348EE">
      <w:pPr>
        <w:numPr>
          <w:ilvl w:val="0"/>
          <w:numId w:val="4"/>
        </w:numPr>
        <w:ind w:hanging="360"/>
      </w:pPr>
      <w:r>
        <w:t xml:space="preserve">Çemberlerin çarpma levhasının ön yüzeyine en yakın noktası 15 cm olacaktır. </w:t>
      </w:r>
    </w:p>
    <w:p w:rsidR="002E03E3" w:rsidRDefault="00A348EE">
      <w:pPr>
        <w:numPr>
          <w:ilvl w:val="0"/>
          <w:numId w:val="4"/>
        </w:numPr>
        <w:ind w:hanging="360"/>
      </w:pPr>
      <w:r>
        <w:lastRenderedPageBreak/>
        <w:t xml:space="preserve">Turuncu Renkte Elektrostatik Fırın Boyalı olacaktır. </w:t>
      </w:r>
    </w:p>
    <w:p w:rsidR="002E03E3" w:rsidRDefault="00A348EE">
      <w:pPr>
        <w:numPr>
          <w:ilvl w:val="0"/>
          <w:numId w:val="4"/>
        </w:numPr>
        <w:ind w:hanging="360"/>
      </w:pPr>
      <w:proofErr w:type="spellStart"/>
      <w:r>
        <w:t>Panyaya</w:t>
      </w:r>
      <w:proofErr w:type="spellEnd"/>
      <w:r>
        <w:t xml:space="preserve"> bağlanması için üzerinde 4 adet bağlantı deliği olacaktır. </w:t>
      </w:r>
    </w:p>
    <w:p w:rsidR="008A1983" w:rsidRDefault="008A1983" w:rsidP="008A1983">
      <w:pPr>
        <w:ind w:left="705" w:firstLine="0"/>
      </w:pPr>
    </w:p>
    <w:p w:rsidR="008A1983" w:rsidRDefault="008A1983" w:rsidP="008A1983">
      <w:pPr>
        <w:ind w:left="705" w:firstLine="0"/>
      </w:pPr>
    </w:p>
    <w:p w:rsidR="008A1983" w:rsidRDefault="008A1983" w:rsidP="008A1983">
      <w:pPr>
        <w:ind w:left="705" w:firstLine="0"/>
      </w:pPr>
      <w:r>
        <w:rPr>
          <w:noProof/>
        </w:rPr>
        <w:drawing>
          <wp:inline distT="0" distB="0" distL="0" distR="0">
            <wp:extent cx="5762625" cy="3648793"/>
            <wp:effectExtent l="0" t="0" r="0" b="889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pota.jpe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9936" cy="367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1983" w:rsidRDefault="008A1983" w:rsidP="008A1983">
      <w:pPr>
        <w:ind w:left="705" w:firstLine="0"/>
      </w:pPr>
    </w:p>
    <w:p w:rsidR="002E03E3" w:rsidRDefault="00A348EE">
      <w:pPr>
        <w:pStyle w:val="Balk1"/>
        <w:ind w:left="370" w:right="0"/>
      </w:pPr>
      <w:r>
        <w:t xml:space="preserve">GENEL BİLGİLER </w:t>
      </w:r>
    </w:p>
    <w:p w:rsidR="002E03E3" w:rsidRDefault="00A348EE">
      <w:pPr>
        <w:numPr>
          <w:ilvl w:val="0"/>
          <w:numId w:val="5"/>
        </w:numPr>
        <w:ind w:hanging="348"/>
      </w:pPr>
      <w:r>
        <w:t xml:space="preserve">Garanti Süresi, teslimatı yapılmış tüm spor </w:t>
      </w:r>
      <w:proofErr w:type="gramStart"/>
      <w:r>
        <w:t>ekipmanları</w:t>
      </w:r>
      <w:proofErr w:type="gramEnd"/>
      <w:r>
        <w:t xml:space="preserve"> imalat ve işçilik hatalarına karşı 2 yıl garantili olacaktır.  Garanti süresi içerisinde kullanıcı ha</w:t>
      </w:r>
      <w:r w:rsidR="00393B8B">
        <w:t>taları hariç, spor ekipmanların</w:t>
      </w:r>
      <w:r>
        <w:t xml:space="preserve">da oluşan tüm hata, </w:t>
      </w:r>
      <w:proofErr w:type="gramStart"/>
      <w:r>
        <w:t>eksik,</w:t>
      </w:r>
      <w:proofErr w:type="gramEnd"/>
      <w:r>
        <w:t xml:space="preserve"> </w:t>
      </w:r>
      <w:r w:rsidR="00393B8B">
        <w:t xml:space="preserve">ve </w:t>
      </w:r>
      <w:r>
        <w:t>kusurlar yükleniciye bi</w:t>
      </w:r>
      <w:r w:rsidR="00393B8B">
        <w:t>ldirildiği andan itibaren 20 ( y</w:t>
      </w:r>
      <w:r>
        <w:t xml:space="preserve">irmi ) iş günü içerisinde tamir edilerek ya da yenisi ile değiştirilerek düzeltilecektir.  </w:t>
      </w:r>
    </w:p>
    <w:p w:rsidR="002E03E3" w:rsidRDefault="00A348EE">
      <w:pPr>
        <w:numPr>
          <w:ilvl w:val="0"/>
          <w:numId w:val="5"/>
        </w:numPr>
        <w:ind w:hanging="348"/>
      </w:pPr>
      <w:r>
        <w:t xml:space="preserve">Sözleşmenin uygulanması sırasında ilgili mevzuatı gereğince ödenecek vergi, resim, harç sigorta, nakliye, indirme, belirtilen adreste montaj ve tüm giderler teklif fiyata </w:t>
      </w:r>
      <w:proofErr w:type="gramStart"/>
      <w:r>
        <w:t>dahil</w:t>
      </w:r>
      <w:proofErr w:type="gramEnd"/>
      <w:r>
        <w:t xml:space="preserve"> olup yükleniciye aittir. </w:t>
      </w:r>
    </w:p>
    <w:p w:rsidR="002E03E3" w:rsidRDefault="00A348EE">
      <w:pPr>
        <w:numPr>
          <w:ilvl w:val="0"/>
          <w:numId w:val="5"/>
        </w:numPr>
        <w:ind w:hanging="348"/>
      </w:pPr>
      <w:r>
        <w:t xml:space="preserve">Basketbol Potaları için TS EN 1270 belgesi ya da eşdeğer uluslararası belge istekliler tarafından teklif ekinde verilecektir. </w:t>
      </w:r>
    </w:p>
    <w:p w:rsidR="008A1983" w:rsidRDefault="008A1983" w:rsidP="008A1983">
      <w:pPr>
        <w:ind w:left="693" w:firstLine="0"/>
      </w:pPr>
    </w:p>
    <w:p w:rsidR="004B435F" w:rsidRDefault="004B435F" w:rsidP="004B435F">
      <w:pPr>
        <w:pStyle w:val="GvdeMetni"/>
        <w:tabs>
          <w:tab w:val="left" w:pos="426"/>
        </w:tabs>
        <w:jc w:val="both"/>
        <w:rPr>
          <w:szCs w:val="24"/>
        </w:rPr>
      </w:pPr>
      <w:r>
        <w:rPr>
          <w:szCs w:val="24"/>
        </w:rPr>
        <w:t xml:space="preserve">   </w:t>
      </w:r>
      <w:r>
        <w:rPr>
          <w:szCs w:val="24"/>
        </w:rPr>
        <w:t xml:space="preserve">           </w:t>
      </w:r>
      <w:r>
        <w:rPr>
          <w:szCs w:val="24"/>
        </w:rPr>
        <w:t xml:space="preserve"> </w:t>
      </w:r>
      <w:r>
        <w:rPr>
          <w:szCs w:val="24"/>
        </w:rPr>
        <w:t xml:space="preserve"> </w:t>
      </w:r>
      <w:bookmarkStart w:id="0" w:name="_GoBack"/>
      <w:bookmarkEnd w:id="0"/>
      <w:r>
        <w:rPr>
          <w:szCs w:val="24"/>
        </w:rPr>
        <w:t xml:space="preserve"> </w:t>
      </w:r>
      <w:r>
        <w:rPr>
          <w:szCs w:val="24"/>
        </w:rPr>
        <w:t>Ahmet KESKİN</w:t>
      </w:r>
      <w:r w:rsidRPr="00EE6E7F">
        <w:rPr>
          <w:szCs w:val="24"/>
        </w:rPr>
        <w:t xml:space="preserve">         </w:t>
      </w:r>
      <w:r>
        <w:rPr>
          <w:szCs w:val="24"/>
        </w:rPr>
        <w:t xml:space="preserve">    </w:t>
      </w:r>
      <w:r w:rsidRPr="00EE6E7F">
        <w:rPr>
          <w:szCs w:val="24"/>
        </w:rPr>
        <w:t xml:space="preserve">         </w:t>
      </w:r>
      <w:r>
        <w:rPr>
          <w:szCs w:val="24"/>
        </w:rPr>
        <w:t xml:space="preserve">      </w:t>
      </w:r>
      <w:r w:rsidRPr="00EE6E7F">
        <w:rPr>
          <w:szCs w:val="24"/>
        </w:rPr>
        <w:t xml:space="preserve">    </w:t>
      </w:r>
      <w:r>
        <w:rPr>
          <w:szCs w:val="24"/>
        </w:rPr>
        <w:t xml:space="preserve">Ali Rıza Mutlu GÜREL                       </w:t>
      </w:r>
      <w:r>
        <w:rPr>
          <w:szCs w:val="24"/>
        </w:rPr>
        <w:t>Yunus ŞAHİN</w:t>
      </w:r>
    </w:p>
    <w:p w:rsidR="004B435F" w:rsidRDefault="004B435F" w:rsidP="004B435F">
      <w:pPr>
        <w:pStyle w:val="GvdeMetni"/>
        <w:tabs>
          <w:tab w:val="left" w:pos="8145"/>
        </w:tabs>
        <w:jc w:val="both"/>
        <w:rPr>
          <w:szCs w:val="24"/>
        </w:rPr>
      </w:pPr>
      <w:r>
        <w:rPr>
          <w:szCs w:val="24"/>
        </w:rPr>
        <w:t xml:space="preserve">                                                                                                                                </w:t>
      </w:r>
    </w:p>
    <w:p w:rsidR="004B435F" w:rsidRPr="00EE6E7F" w:rsidRDefault="004B435F" w:rsidP="004B435F">
      <w:pPr>
        <w:pStyle w:val="GvdeMetni"/>
        <w:tabs>
          <w:tab w:val="left" w:pos="8145"/>
        </w:tabs>
        <w:jc w:val="both"/>
        <w:rPr>
          <w:szCs w:val="24"/>
        </w:rPr>
      </w:pPr>
      <w:r>
        <w:rPr>
          <w:szCs w:val="24"/>
        </w:rPr>
        <w:t xml:space="preserve">           Yurt Hizmetleri Müdürü</w:t>
      </w:r>
      <w:r>
        <w:rPr>
          <w:szCs w:val="24"/>
        </w:rPr>
        <w:t xml:space="preserve">                           </w:t>
      </w:r>
      <w:r>
        <w:rPr>
          <w:szCs w:val="24"/>
        </w:rPr>
        <w:t xml:space="preserve">     </w:t>
      </w:r>
      <w:r>
        <w:rPr>
          <w:szCs w:val="24"/>
        </w:rPr>
        <w:t xml:space="preserve">Şube </w:t>
      </w:r>
      <w:proofErr w:type="spellStart"/>
      <w:proofErr w:type="gramStart"/>
      <w:r w:rsidRPr="00EE6E7F">
        <w:rPr>
          <w:szCs w:val="24"/>
        </w:rPr>
        <w:t>Müd</w:t>
      </w:r>
      <w:r>
        <w:rPr>
          <w:szCs w:val="24"/>
        </w:rPr>
        <w:t>ürü</w:t>
      </w:r>
      <w:r w:rsidRPr="00EE6E7F">
        <w:rPr>
          <w:szCs w:val="24"/>
        </w:rPr>
        <w:t>.</w:t>
      </w:r>
      <w:r>
        <w:rPr>
          <w:szCs w:val="24"/>
        </w:rPr>
        <w:t>V</w:t>
      </w:r>
      <w:proofErr w:type="spellEnd"/>
      <w:proofErr w:type="gramEnd"/>
      <w:r>
        <w:rPr>
          <w:szCs w:val="24"/>
        </w:rPr>
        <w:t xml:space="preserve">.                </w:t>
      </w:r>
      <w:r>
        <w:rPr>
          <w:szCs w:val="24"/>
        </w:rPr>
        <w:t xml:space="preserve">       Sportif Eğitim Uzmanı</w:t>
      </w:r>
    </w:p>
    <w:p w:rsidR="008A1983" w:rsidRDefault="008A1983" w:rsidP="008A1983"/>
    <w:p w:rsidR="00A348EE" w:rsidRDefault="00A348EE" w:rsidP="008A1983">
      <w:pPr>
        <w:spacing w:after="0"/>
        <w:ind w:left="720"/>
      </w:pPr>
    </w:p>
    <w:p w:rsidR="00A348EE" w:rsidRDefault="00A348EE" w:rsidP="008A1983">
      <w:pPr>
        <w:spacing w:after="0"/>
        <w:ind w:left="720"/>
      </w:pPr>
    </w:p>
    <w:p w:rsidR="00A348EE" w:rsidRDefault="00A348EE" w:rsidP="00A348EE">
      <w:pPr>
        <w:spacing w:after="0"/>
        <w:ind w:left="720" w:firstLine="696"/>
      </w:pPr>
      <w:r>
        <w:t>Yukarıda belirtilen ve idarenizce atın alınacak olan malların cinsi, özellikleri, miktarı ve diğer şartlarını okudum. Aynı cins, özellik ve miktardaki malzemeyi tedarik etmeyi veya üretmeyi kabul ve taahhüt ediyorum.</w:t>
      </w:r>
    </w:p>
    <w:p w:rsidR="00A348EE" w:rsidRDefault="00A348EE" w:rsidP="008A1983">
      <w:pPr>
        <w:spacing w:after="0"/>
        <w:ind w:left="720"/>
      </w:pPr>
    </w:p>
    <w:p w:rsidR="008A1983" w:rsidRDefault="008A1983" w:rsidP="008A1983"/>
    <w:p w:rsidR="008A1983" w:rsidRDefault="008A1983" w:rsidP="008A1983">
      <w:pPr>
        <w:spacing w:after="0" w:line="240" w:lineRule="auto"/>
        <w:jc w:val="right"/>
        <w:rPr>
          <w:b/>
          <w:bCs/>
        </w:rPr>
      </w:pPr>
      <w:r w:rsidRPr="00B57397">
        <w:rPr>
          <w:b/>
          <w:bCs/>
        </w:rPr>
        <w:t xml:space="preserve">Firmanın Adı veya Ticaret Unvanı </w:t>
      </w:r>
    </w:p>
    <w:p w:rsidR="008A1983" w:rsidRDefault="008A1983" w:rsidP="008A1983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</w:t>
      </w:r>
      <w:r w:rsidRPr="00B57397">
        <w:rPr>
          <w:b/>
          <w:bCs/>
        </w:rPr>
        <w:t>Kaşe İmza</w:t>
      </w:r>
    </w:p>
    <w:p w:rsidR="00CD0064" w:rsidRPr="00327FF1" w:rsidRDefault="008A1983" w:rsidP="00327FF1">
      <w:pPr>
        <w:ind w:left="693" w:firstLine="0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</w:t>
      </w:r>
      <w:r w:rsidR="00327FF1">
        <w:rPr>
          <w:b/>
          <w:bCs/>
        </w:rPr>
        <w:t xml:space="preserve">                    </w:t>
      </w:r>
      <w:proofErr w:type="gramStart"/>
      <w:r w:rsidR="00327FF1">
        <w:rPr>
          <w:b/>
          <w:bCs/>
        </w:rPr>
        <w:t>……..</w:t>
      </w:r>
      <w:proofErr w:type="gramEnd"/>
      <w:r w:rsidR="00327FF1">
        <w:rPr>
          <w:b/>
          <w:bCs/>
        </w:rPr>
        <w:t>/09/20</w:t>
      </w:r>
    </w:p>
    <w:sectPr w:rsidR="00CD0064" w:rsidRPr="00327FF1" w:rsidSect="008A1983">
      <w:pgSz w:w="11906" w:h="16838"/>
      <w:pgMar w:top="993" w:right="715" w:bottom="993" w:left="7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127BA5"/>
    <w:multiLevelType w:val="hybridMultilevel"/>
    <w:tmpl w:val="7EE82182"/>
    <w:lvl w:ilvl="0" w:tplc="E432EE14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E88866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DAD79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C208F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4B2605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FECD8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80FE6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628C6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8E807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CD70BB"/>
    <w:multiLevelType w:val="hybridMultilevel"/>
    <w:tmpl w:val="31C8121C"/>
    <w:lvl w:ilvl="0" w:tplc="17C08C54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6BA360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68EDA1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85845D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7247B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E9A58D8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70B4C0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4C862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64EB0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1646AF1"/>
    <w:multiLevelType w:val="hybridMultilevel"/>
    <w:tmpl w:val="E1C023E2"/>
    <w:lvl w:ilvl="0" w:tplc="1FAEB89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7A38C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28DC86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609B3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676452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AA700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03299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10AE36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F0860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263E4029"/>
    <w:multiLevelType w:val="hybridMultilevel"/>
    <w:tmpl w:val="7108A8B2"/>
    <w:lvl w:ilvl="0" w:tplc="3634F7D6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18C35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384BB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462F6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A6A73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E3AA4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3B8999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F4ECA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CED3C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7D56327F"/>
    <w:multiLevelType w:val="hybridMultilevel"/>
    <w:tmpl w:val="BA68C020"/>
    <w:lvl w:ilvl="0" w:tplc="3A52D5B2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9FA85D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5E7ED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E8BEC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0E09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9AE94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5C843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08328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F69A2C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3E3"/>
    <w:rsid w:val="002E03E3"/>
    <w:rsid w:val="00327FF1"/>
    <w:rsid w:val="00393B8B"/>
    <w:rsid w:val="004B435F"/>
    <w:rsid w:val="008A1983"/>
    <w:rsid w:val="009E52A6"/>
    <w:rsid w:val="00A348EE"/>
    <w:rsid w:val="00C54CCE"/>
    <w:rsid w:val="00CD0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7F1C63-4FE1-4B64-9E44-59BE699D1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4" w:line="269" w:lineRule="auto"/>
      <w:ind w:left="37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Balk1">
    <w:name w:val="heading 1"/>
    <w:next w:val="Normal"/>
    <w:link w:val="Balk1Char"/>
    <w:uiPriority w:val="9"/>
    <w:unhideWhenUsed/>
    <w:qFormat/>
    <w:pPr>
      <w:keepNext/>
      <w:keepLines/>
      <w:spacing w:after="19"/>
      <w:ind w:left="10" w:right="3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link w:val="Balk1"/>
    <w:rPr>
      <w:rFonts w:ascii="Times New Roman" w:eastAsia="Times New Roman" w:hAnsi="Times New Roman" w:cs="Times New Roman"/>
      <w:b/>
      <w:color w:val="000000"/>
      <w:sz w:val="24"/>
    </w:rPr>
  </w:style>
  <w:style w:type="paragraph" w:styleId="GvdeMetni">
    <w:name w:val="Body Text"/>
    <w:basedOn w:val="Normal"/>
    <w:link w:val="GvdeMetniChar"/>
    <w:rsid w:val="004B435F"/>
    <w:pPr>
      <w:spacing w:after="0" w:line="240" w:lineRule="auto"/>
      <w:ind w:left="0" w:firstLine="0"/>
      <w:jc w:val="left"/>
    </w:pPr>
    <w:rPr>
      <w:color w:val="auto"/>
      <w:szCs w:val="20"/>
    </w:rPr>
  </w:style>
  <w:style w:type="character" w:customStyle="1" w:styleId="GvdeMetniChar">
    <w:name w:val="Gövde Metni Char"/>
    <w:basedOn w:val="VarsaylanParagrafYazTipi"/>
    <w:link w:val="GvdeMetni"/>
    <w:rsid w:val="004B435F"/>
    <w:rPr>
      <w:rFonts w:ascii="Times New Roman" w:eastAsia="Times New Roman" w:hAnsi="Times New Roman" w:cs="Times New Roman"/>
      <w:sz w:val="24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B4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B435F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SABİT BASKETBOL ÇEMBERİ</vt:lpstr>
    </vt:vector>
  </TitlesOfParts>
  <Company/>
  <LinksUpToDate>false</LinksUpToDate>
  <CharactersWithSpaces>4693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SABİT BASKETBOL ÇEMBERİ</dc:title>
  <dc:subject/>
  <dc:creator>Haci Salih SALMAN</dc:creator>
  <cp:keywords/>
  <cp:lastModifiedBy>Yunus SAHIN</cp:lastModifiedBy>
  <cp:revision>5</cp:revision>
  <cp:lastPrinted>2021-10-07T07:32:00Z</cp:lastPrinted>
  <dcterms:created xsi:type="dcterms:W3CDTF">2021-10-05T10:11:00Z</dcterms:created>
  <dcterms:modified xsi:type="dcterms:W3CDTF">2021-10-07T07:33:00Z</dcterms:modified>
</cp:coreProperties>
</file>