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2-2023 YILLARI ÇEVRE YÖNETİM DANIŞMANLIK</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