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2021/618615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İl Sağlık Müdürlüğü SAĞLIK BAKANLIĞI BAKAN YARDIMCILIKLARI</w:t>
      </w:r>
      <w:r w:rsidRPr="00F46639">
        <w:rPr>
          <w:sz w:val="22"/>
          <w:szCs w:val="22"/>
        </w:rPr>
        <w:t xml:space="preserve"> tarafından ihaleye çıkartılmış bulunan </w:t>
      </w:r>
      <w:r w:rsidRPr="00F46639">
        <w:rPr>
          <w:i/>
          <w:sz w:val="22"/>
          <w:szCs w:val="22"/>
        </w:rPr>
        <w:t>Aydın Ağız ve Diş Sağlığı Merkezi Diş Protez Havalandırma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İl Sağlık Müdürlüğü SAĞLIK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