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I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KMESCİT MAHALLESİ, GAFFARLAR MAHALLESİ, ESENTEPE MAHALLESİ VE ŞENKÖY MAHALLESİNDE TOPLAM 4 ADET HALI SAHA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