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KOÇARLI BELEDİYESİ FEN İŞLERİ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AKMESCİT MAHALLESİ, GAFFARLAR MAHALLESİ, ESENTEPE MAHALLESİ VE ŞENKÖY MAHALLESİNDE TOPLAM 4 ADET HALI SAHA YAPIM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