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2021/602289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AKMESCİT MAHALLESİ, GAFFARLAR MAHALLESİ, ESENTEPE MAHALLESİ VE ŞENKÖY MAHALLESİNDE TOPLAM 4 ADET HALI SAHA YAPIM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