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AKMESCİT MAHALLESİ, GAFFARLAR MAHALLESİ, ESENTEPE MAHALLESİ VE ŞENKÖY MAHALLESİNDE TOPLAM 4 ADET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