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2021/578999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İl Kültür ve Turizm Müdürlüğü KÜLTÜR VE TURİZM BAKANLIĞI BAKAN YARDIMCILIKLARI</w:t>
      </w:r>
      <w:r w:rsidRPr="00F46639">
        <w:rPr>
          <w:sz w:val="22"/>
          <w:szCs w:val="22"/>
        </w:rPr>
        <w:t xml:space="preserve"> tarafından ihaleye çıkartılmış bulunan </w:t>
      </w:r>
      <w:r w:rsidRPr="00F46639">
        <w:rPr>
          <w:i/>
          <w:sz w:val="22"/>
          <w:szCs w:val="22"/>
        </w:rPr>
        <w:t>Kuşadası Sevgi Plajı Kütüphanesi İnşaat ve Tefrişat İşleri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İl Kültür ve Turizm Müdürlüğü KÜLTÜR VE TURİZM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