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2021/573352</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YAYDIN YATIRIM İZLEME VE KOORDİNASYON BAŞKANLIĞI</w:t>
      </w:r>
      <w:r w:rsidRPr="00F46639">
        <w:rPr>
          <w:sz w:val="22"/>
          <w:szCs w:val="22"/>
        </w:rPr>
        <w:t xml:space="preserve"> tarafından ihaleye çıkartılmış bulunan </w:t>
      </w:r>
      <w:r w:rsidRPr="00F46639">
        <w:rPr>
          <w:i/>
          <w:sz w:val="22"/>
          <w:szCs w:val="22"/>
        </w:rPr>
        <w:t>Aydın İli Söke Çeltikçi 4 Derslikli Anaokulu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