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60" w:type="dxa"/>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70" w:type="dxa"/>
          <w:right w:w="70" w:type="dxa"/>
        </w:tblCellMar>
        <w:tblLook w:val="0000" w:firstRow="0" w:lastRow="0" w:firstColumn="0" w:lastColumn="0" w:noHBand="0" w:noVBand="0"/>
      </w:tblPr>
      <w:tblGrid>
        <w:gridCol w:w="540"/>
        <w:gridCol w:w="1180"/>
        <w:gridCol w:w="5812"/>
        <w:gridCol w:w="567"/>
        <w:gridCol w:w="992"/>
        <w:gridCol w:w="869"/>
      </w:tblGrid>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(MINHA) 35.185.1120</w:t>
            </w:r>
          </w:p>
        </w:tc>
        <w:tc>
          <w:tcPr>
            <w:tcW w:w="5812" w:type="dxa"/>
            <w:noWrap/>
            <w:vAlign w:val="center"/>
          </w:tcPr>
          <w:p w:rsidR="00EE03A0" w:rsidRPr="00ED7C2A" w:rsidRDefault="00EE03A0" w:rsidP="00E72872">
            <w:pPr>
              <w:contextualSpacing/>
              <w:rPr>
                <w:sz w:val="18"/>
                <w:szCs w:val="18"/>
              </w:rPr>
            </w:pPr>
            <w:proofErr w:type="spellStart"/>
            <w:r w:rsidRPr="00ED7C2A">
              <w:rPr>
                <w:sz w:val="18"/>
                <w:szCs w:val="18"/>
              </w:rPr>
              <w:t>Etanj</w:t>
            </w:r>
            <w:proofErr w:type="spellEnd"/>
            <w:r w:rsidRPr="00ED7C2A">
              <w:rPr>
                <w:sz w:val="18"/>
                <w:szCs w:val="18"/>
              </w:rPr>
              <w:t xml:space="preserve"> normal anahtar (TS 4915 EN 60669-1), AYRI YAPILAN TESİSAT KISIMLARI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(MINHA) 35.185.1203</w:t>
            </w:r>
          </w:p>
        </w:tc>
        <w:tc>
          <w:tcPr>
            <w:tcW w:w="5812" w:type="dxa"/>
            <w:noWrap/>
            <w:vAlign w:val="center"/>
          </w:tcPr>
          <w:p w:rsidR="00EE03A0" w:rsidRPr="00ED7C2A" w:rsidRDefault="00EE03A0" w:rsidP="00E72872">
            <w:pPr>
              <w:contextualSpacing/>
              <w:rPr>
                <w:sz w:val="18"/>
                <w:szCs w:val="18"/>
              </w:rPr>
            </w:pPr>
            <w:proofErr w:type="spellStart"/>
            <w:r w:rsidRPr="00ED7C2A">
              <w:rPr>
                <w:sz w:val="18"/>
                <w:szCs w:val="18"/>
              </w:rPr>
              <w:t>Etanj</w:t>
            </w:r>
            <w:proofErr w:type="spellEnd"/>
            <w:r w:rsidRPr="00ED7C2A">
              <w:rPr>
                <w:sz w:val="18"/>
                <w:szCs w:val="18"/>
              </w:rPr>
              <w:t xml:space="preserve"> Priz (TS-40), AYRI YAPILAN TESİSAT KISIMLARI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05.5.3.2-004</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AD1- 60/5, 65 kg/Ad, Galvanizli, Çok Köşeli (poligon) Sac Aydınlatma Direği, tek konsollu tip (05.5.3.2- 2M pozundaki montaj bedeli ile direk ağırlığı -kg- çarpılarak malzeme bedeline eklenmiş, böylece montaj dahil birim fiyat elde edilmiştir)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a) Malzeme: Şartnamesine, standardına ve tasdikli statik projesine uygun olarak en az 3 mm kalınlığında sacdan, çok köşeli (poligon) konik, şekilde ve sıcak tek daldırma çinko ile </w:t>
            </w:r>
            <w:proofErr w:type="spellStart"/>
            <w:r w:rsidR="00ED4B87">
              <w:rPr>
                <w:sz w:val="16"/>
                <w:szCs w:val="16"/>
              </w:rPr>
              <w:t>galvanizlenmiş</w:t>
            </w:r>
            <w:proofErr w:type="spellEnd"/>
            <w:r w:rsidR="00ED4B87">
              <w:rPr>
                <w:sz w:val="16"/>
                <w:szCs w:val="16"/>
              </w:rPr>
              <w:t xml:space="preserve"> olarak imal edilmiş sac direk, örnek: 5.5.3.1.' in aynı. Montajda kullanılan; galvanizli sac tablo cıvata, somun, rondela, </w:t>
            </w:r>
            <w:proofErr w:type="spellStart"/>
            <w:r w:rsidR="00ED4B87">
              <w:rPr>
                <w:sz w:val="16"/>
                <w:szCs w:val="16"/>
              </w:rPr>
              <w:t>ankraj</w:t>
            </w:r>
            <w:proofErr w:type="spellEnd"/>
            <w:r w:rsidR="00ED4B87">
              <w:rPr>
                <w:sz w:val="16"/>
                <w:szCs w:val="16"/>
              </w:rPr>
              <w:t xml:space="preserve"> cıvatası malzeme bedeline dahildir. </w:t>
            </w:r>
          </w:p>
          <w:p w:rsidR="00CA7EA1" w:rsidRPr="00ED4B87" w:rsidRDefault="00ED4B87" w:rsidP="000C0D60">
            <w:pPr>
              <w:contextualSpacing/>
              <w:rPr>
                <w:sz w:val="16"/>
                <w:szCs w:val="16"/>
              </w:rPr>
            </w:pPr>
            <w:r>
              <w:rPr>
                <w:sz w:val="16"/>
                <w:szCs w:val="16"/>
              </w:rPr>
              <w:t xml:space="preserve">b) Montaj: Galvanizli Sac Aydınlatma Direkleri, temel seçim tablosunda belirtilen temel şekli ve ölçülerinde hazırlanan temele montaj edilecektir. Bu direkler </w:t>
            </w:r>
            <w:proofErr w:type="spellStart"/>
            <w:r>
              <w:rPr>
                <w:sz w:val="16"/>
                <w:szCs w:val="16"/>
              </w:rPr>
              <w:t>ankraj</w:t>
            </w:r>
            <w:proofErr w:type="spellEnd"/>
            <w:r>
              <w:rPr>
                <w:sz w:val="16"/>
                <w:szCs w:val="16"/>
              </w:rPr>
              <w:t xml:space="preserve"> temelli olarak montaj edilecektir. Ödemede, birim fiyat kitabındaki direğin ağırlığı esas alınacaktır. Nakliye ve nakliye sigortası, beton temelin hazırlanması, çıkacak toprağın idarece gösterilen yere atılması, kullanılan kum, çimento vs. malzemelerin bedeli her türlü kaplama ve zeminde çukur kazılması, bozulan </w:t>
            </w:r>
            <w:proofErr w:type="spellStart"/>
            <w:r>
              <w:rPr>
                <w:sz w:val="16"/>
                <w:szCs w:val="16"/>
              </w:rPr>
              <w:t>tretuar</w:t>
            </w:r>
            <w:proofErr w:type="spellEnd"/>
            <w:r>
              <w:rPr>
                <w:sz w:val="16"/>
                <w:szCs w:val="16"/>
              </w:rPr>
              <w:t xml:space="preserve"> ve kaldırımların eski hale getirilmesi montaj birim fiyatına dahildir.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08.2.2-01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50mm, Kablo Muhafaza Borusu, 450N (Metalik olmayan, yeraltına)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a) Malzeme: Standardına ve şartnamesine uygun evsafta, TİP 250 ve TİP 450 tiplerinde, yer altına gömülen enerji kabloları için metalik olmayan kablo muhafaza borusu ve ek parçalarından oluşan boru sistemi. Ek parçalarının malzeme bedeli, kablo muhafaza borusunun malzeme bedeline dahil olup ayrıca bedel ödenmez. </w:t>
            </w:r>
          </w:p>
          <w:p w:rsidR="00CA7EA1" w:rsidRPr="00ED4B87" w:rsidRDefault="00ED4B87" w:rsidP="000C0D60">
            <w:pPr>
              <w:contextualSpacing/>
              <w:rPr>
                <w:sz w:val="16"/>
                <w:szCs w:val="16"/>
              </w:rPr>
            </w:pPr>
            <w:r>
              <w:rPr>
                <w:sz w:val="16"/>
                <w:szCs w:val="16"/>
              </w:rPr>
              <w:t>b) Montaj: Metalik olmayan kablo muhafaza borusunun ek parçalarıyla bir sistem oluşturacak şekilde, kablo kanallarına; Elektrik Kuvvetli Akım Tesisleri Yönetmeliği ve Elektrik Dağıtım Tesisleri Genel Teknik Şartnamesi ile Enerji Kabloları Montaj (uygulama) Usul ve Esaslarına uygun olarak döşenmesi. Ek parçalarının montaj bedelleri, kablo muhafaza borusunun montaj bedeline dahil olup ayrıca bedel ödenmez.</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13.2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36kV İzole Halı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r w:rsidRPr="00BA13EB">
              <w:rPr>
                <w:sz w:val="16"/>
                <w:szCs w:val="16"/>
              </w:rPr>
              <w:t>²</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 Malzeme: Şartnamesine ve standardına uygun evsafta 36 </w:t>
            </w:r>
            <w:proofErr w:type="spellStart"/>
            <w:r w:rsidR="00ED4B87">
              <w:rPr>
                <w:sz w:val="16"/>
                <w:szCs w:val="16"/>
              </w:rPr>
              <w:t>kV'luk</w:t>
            </w:r>
            <w:proofErr w:type="spellEnd"/>
            <w:r w:rsidR="00ED4B87">
              <w:rPr>
                <w:sz w:val="16"/>
                <w:szCs w:val="16"/>
              </w:rPr>
              <w:t xml:space="preserve"> izole halı.</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26.1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Tehlike Levhası (Emaye)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a) Malzeme: Şartnamesine ve standardına uygun evsaf ve ölçülerde emaye veya alüminyum tehlike levhası ile 23 Aralık 2003 tarih 25325 sayılı Resmi Gazetede yayımlanan Güvenlik ve Sağlık İşaretleri Yönetmeliğinde belirtilmiş olan “Elektrik Tehlikesi” ile ilgili TEDAŞ Elektrik Dağıtım Şebekesi Numaralama İşleri Teknik Şartnamesinde tanımlı özelliklerde alüminyum tehlike </w:t>
            </w:r>
            <w:proofErr w:type="gramStart"/>
            <w:r w:rsidR="00ED4B87">
              <w:rPr>
                <w:sz w:val="16"/>
                <w:szCs w:val="16"/>
              </w:rPr>
              <w:t>levhası.(</w:t>
            </w:r>
            <w:proofErr w:type="gramEnd"/>
            <w:r w:rsidR="00ED4B87">
              <w:rPr>
                <w:sz w:val="16"/>
                <w:szCs w:val="16"/>
              </w:rPr>
              <w:t xml:space="preserve">yeni şartname) </w:t>
            </w:r>
          </w:p>
          <w:p w:rsidR="00ED4B87" w:rsidRDefault="00ED4B87" w:rsidP="000C0D60">
            <w:pPr>
              <w:contextualSpacing/>
              <w:rPr>
                <w:sz w:val="16"/>
                <w:szCs w:val="16"/>
              </w:rPr>
            </w:pPr>
            <w:r>
              <w:rPr>
                <w:sz w:val="16"/>
                <w:szCs w:val="16"/>
              </w:rPr>
              <w:t xml:space="preserve">b) Montaj: Tehlike levhasının nakli, nakliye için gerekil sigorta masrafları. Tehlike levhasının </w:t>
            </w:r>
          </w:p>
          <w:p w:rsidR="00CA7EA1" w:rsidRPr="00ED4B87" w:rsidRDefault="00ED4B87" w:rsidP="000C0D60">
            <w:pPr>
              <w:contextualSpacing/>
              <w:rPr>
                <w:sz w:val="16"/>
                <w:szCs w:val="16"/>
              </w:rPr>
            </w:pPr>
            <w:r>
              <w:rPr>
                <w:sz w:val="16"/>
                <w:szCs w:val="16"/>
              </w:rPr>
              <w:t>TEDAŞ Elektrik Dağıtım Şebekesi Numaralama İşleri Teknik Şartnamesinde belirtilen esaslara göre yerine montajı. Montaj için gerekli kelepçe, lama, çivi, cıvata ve somunun malzeme ve montaj bedeli montaj fiyatına dahildir. Tehlike levhasının montajı paslanmaya ve korozyona dayanıklı çelik klips kullanılarak da yapılabilecektir.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26.2-001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Tehlike Levhası (Alüminyum-Küçük)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a) Malzeme: Şartnamesine ve standardına uygun evsaf ve ölçülerde emaye veya alüminyum tehlike levhası ile 23 Aralık 2003 tarih 25325 sayılı Resmi Gazetede yayımlanan Güvenlik ve Sağlık İşaretleri Yönetmeliğinde belirtilmiş olan “Elektrik Tehlikesi” ile ilgili TEDAŞ Elektrik Dağıtım Şebekesi Numaralama İşleri Teknik Şartnamesinde tanımlı özelliklerde alüminyum tehlike </w:t>
            </w:r>
            <w:proofErr w:type="gramStart"/>
            <w:r w:rsidR="00ED4B87">
              <w:rPr>
                <w:sz w:val="16"/>
                <w:szCs w:val="16"/>
              </w:rPr>
              <w:t>levhası.(</w:t>
            </w:r>
            <w:proofErr w:type="gramEnd"/>
            <w:r w:rsidR="00ED4B87">
              <w:rPr>
                <w:sz w:val="16"/>
                <w:szCs w:val="16"/>
              </w:rPr>
              <w:t xml:space="preserve">yeni şartname) </w:t>
            </w:r>
          </w:p>
          <w:p w:rsidR="00ED4B87" w:rsidRDefault="00ED4B87" w:rsidP="000C0D60">
            <w:pPr>
              <w:contextualSpacing/>
              <w:rPr>
                <w:sz w:val="16"/>
                <w:szCs w:val="16"/>
              </w:rPr>
            </w:pPr>
            <w:r>
              <w:rPr>
                <w:sz w:val="16"/>
                <w:szCs w:val="16"/>
              </w:rPr>
              <w:t xml:space="preserve">b) Montaj: Tehlike levhasının nakli, nakliye için gerekil sigorta masrafları. Tehlike levhasının </w:t>
            </w:r>
          </w:p>
          <w:p w:rsidR="00CA7EA1" w:rsidRPr="00ED4B87" w:rsidRDefault="00ED4B87" w:rsidP="000C0D60">
            <w:pPr>
              <w:contextualSpacing/>
              <w:rPr>
                <w:sz w:val="16"/>
                <w:szCs w:val="16"/>
              </w:rPr>
            </w:pPr>
            <w:r>
              <w:rPr>
                <w:sz w:val="16"/>
                <w:szCs w:val="16"/>
              </w:rPr>
              <w:t>TEDAŞ Elektrik Dağıtım Şebekesi Numaralama İşleri Teknik Şartnamesinde belirtilen esaslara göre yerine montajı. Montaj için gerekli kelepçe, lama, çivi, cıvata ve somunun malzeme ve montaj bedeli montaj fiyatına dahildir. Tehlike levhasının montajı paslanmaya ve korozyona dayanıklı çelik klips kullanılarak da yapılabilecektir.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30.4.2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 m, 65x65x7'lik galvanizli toprak elektrot ve gömülmesi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Bütün topraklamalar, Topraklama Yönetmeliğine, Elektrik Kuvvetli Akım Tesisleri Yönetmeliğine, Elektrik Dağıtım Tesisleri Genel Teknik Şartnamesine ve Tip Projelerine uygun olarak yapılacaktır. Topraklama İletkeni olarak en az 50mm2 kesitinde bakır iletkenli NYY kablo ve muadili 70mnr galvanizli örgülü çelik halat veya en az 100 mm2 kesitinde 3mm kalınlığında sıcak daldırma galvanizli şerit ve topraklama </w:t>
            </w:r>
            <w:proofErr w:type="spellStart"/>
            <w:r w:rsidR="00ED4B87">
              <w:rPr>
                <w:sz w:val="16"/>
                <w:szCs w:val="16"/>
              </w:rPr>
              <w:t>elektrodu</w:t>
            </w:r>
            <w:proofErr w:type="spellEnd"/>
            <w:r w:rsidR="00ED4B87">
              <w:rPr>
                <w:sz w:val="16"/>
                <w:szCs w:val="16"/>
              </w:rPr>
              <w:t xml:space="preserve"> olarak 3mm kalınlığında en az 0,5 m2 ebadında (50x1 </w:t>
            </w:r>
            <w:proofErr w:type="spellStart"/>
            <w:r w:rsidR="00ED4B87">
              <w:rPr>
                <w:sz w:val="16"/>
                <w:szCs w:val="16"/>
              </w:rPr>
              <w:t>OOcm</w:t>
            </w:r>
            <w:proofErr w:type="spellEnd"/>
            <w:r w:rsidR="00ED4B87">
              <w:rPr>
                <w:sz w:val="16"/>
                <w:szCs w:val="16"/>
              </w:rPr>
              <w:t xml:space="preserve">) sıcak daldırma galvanizli topraklama levhası veya muadili 65x65x7mm köşebentten 2m boyunda galvanizli topraklama kazığı veya muadili galvanizli boru kullanılacaktır. Aşağıda belirtilen topraklama malzeme ve montajları; </w:t>
            </w:r>
            <w:proofErr w:type="gramStart"/>
            <w:r w:rsidR="00ED4B87">
              <w:rPr>
                <w:sz w:val="16"/>
                <w:szCs w:val="16"/>
              </w:rPr>
              <w:t>AG -</w:t>
            </w:r>
            <w:proofErr w:type="gramEnd"/>
            <w:r w:rsidR="00ED4B87">
              <w:rPr>
                <w:sz w:val="16"/>
                <w:szCs w:val="16"/>
              </w:rPr>
              <w:t xml:space="preserve"> OG şebekeleri, transformatör binaları, direk trafo postaları, santral binalarının koruma ve işletme topraklamaları ile </w:t>
            </w:r>
            <w:proofErr w:type="spellStart"/>
            <w:r w:rsidR="00ED4B87">
              <w:rPr>
                <w:sz w:val="16"/>
                <w:szCs w:val="16"/>
              </w:rPr>
              <w:t>parafudr</w:t>
            </w:r>
            <w:proofErr w:type="spellEnd"/>
            <w:r w:rsidR="00ED4B87">
              <w:rPr>
                <w:sz w:val="16"/>
                <w:szCs w:val="16"/>
              </w:rPr>
              <w:t xml:space="preserve"> topraklamaları için geçerlidir, </w:t>
            </w:r>
          </w:p>
          <w:p w:rsidR="00ED4B87" w:rsidRDefault="00ED4B87" w:rsidP="000C0D60">
            <w:pPr>
              <w:contextualSpacing/>
              <w:rPr>
                <w:sz w:val="16"/>
                <w:szCs w:val="16"/>
              </w:rPr>
            </w:pPr>
            <w:r>
              <w:rPr>
                <w:sz w:val="16"/>
                <w:szCs w:val="16"/>
              </w:rPr>
              <w:t xml:space="preserve">a) Malzeme: Poz 30.'da belirtilen özelliklerde topraklama levhası ile 5m uzunluğunda topraklama şeridi. </w:t>
            </w:r>
          </w:p>
          <w:p w:rsidR="00CA7EA1" w:rsidRPr="00ED4B87" w:rsidRDefault="00ED4B87" w:rsidP="000C0D60">
            <w:pPr>
              <w:contextualSpacing/>
              <w:rPr>
                <w:sz w:val="16"/>
                <w:szCs w:val="16"/>
              </w:rPr>
            </w:pPr>
            <w:r>
              <w:rPr>
                <w:sz w:val="16"/>
                <w:szCs w:val="16"/>
              </w:rPr>
              <w:t xml:space="preserve">b) Montaj: Galvanizli levha ve </w:t>
            </w:r>
            <w:proofErr w:type="spellStart"/>
            <w:r>
              <w:rPr>
                <w:sz w:val="16"/>
                <w:szCs w:val="16"/>
              </w:rPr>
              <w:t>şeritin</w:t>
            </w:r>
            <w:proofErr w:type="spellEnd"/>
            <w:r>
              <w:rPr>
                <w:sz w:val="16"/>
                <w:szCs w:val="16"/>
              </w:rPr>
              <w:t xml:space="preserve"> nakli, nakliye için gerekli sigorta masrafları, şartname esaslarına göre en az üç cıvata ile </w:t>
            </w:r>
            <w:proofErr w:type="spellStart"/>
            <w:r>
              <w:rPr>
                <w:sz w:val="16"/>
                <w:szCs w:val="16"/>
              </w:rPr>
              <w:t>şeritin</w:t>
            </w:r>
            <w:proofErr w:type="spellEnd"/>
            <w:r>
              <w:rPr>
                <w:sz w:val="16"/>
                <w:szCs w:val="16"/>
              </w:rPr>
              <w:t xml:space="preserve"> levhaya bağlanması, </w:t>
            </w:r>
            <w:proofErr w:type="spellStart"/>
            <w:r>
              <w:rPr>
                <w:sz w:val="16"/>
                <w:szCs w:val="16"/>
              </w:rPr>
              <w:t>şeritin</w:t>
            </w:r>
            <w:proofErr w:type="spellEnd"/>
            <w:r>
              <w:rPr>
                <w:sz w:val="16"/>
                <w:szCs w:val="16"/>
              </w:rPr>
              <w:t xml:space="preserve"> 70cm derinlikte kanaldan geçirilmesi ve levhanın 2m derinliğe gömülmesi için her türlü zeminde hafriyat yapılması, şerit ve levhanın gömülmesi, çukur ve kanalın kapatılması, artan toprak ve taşın idarece gösterilen yere atılması. (</w:t>
            </w:r>
            <w:proofErr w:type="spellStart"/>
            <w:r>
              <w:rPr>
                <w:sz w:val="16"/>
                <w:szCs w:val="16"/>
              </w:rPr>
              <w:t>Şeritin</w:t>
            </w:r>
            <w:proofErr w:type="spellEnd"/>
            <w:r>
              <w:rPr>
                <w:sz w:val="16"/>
                <w:szCs w:val="16"/>
              </w:rPr>
              <w:t xml:space="preserve"> topraklama noktalarına şartname esaslarına göre tespiti için gerekli her türlü malzemenin malzeme ve montaj bedeli montaj birim fiyatına dahildir.)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35.445.1100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Dış Ortam </w:t>
            </w:r>
            <w:proofErr w:type="spellStart"/>
            <w:r w:rsidRPr="00ED7C2A">
              <w:rPr>
                <w:sz w:val="18"/>
                <w:szCs w:val="18"/>
              </w:rPr>
              <w:t>Bullet</w:t>
            </w:r>
            <w:proofErr w:type="spellEnd"/>
            <w:r w:rsidRPr="00ED7C2A">
              <w:rPr>
                <w:sz w:val="18"/>
                <w:szCs w:val="18"/>
              </w:rPr>
              <w:t xml:space="preserve"> Kamera Tip-1: (</w:t>
            </w:r>
            <w:proofErr w:type="spellStart"/>
            <w:proofErr w:type="gramStart"/>
            <w:r w:rsidRPr="00ED7C2A">
              <w:rPr>
                <w:sz w:val="18"/>
                <w:szCs w:val="18"/>
              </w:rPr>
              <w:t>Ölçü:Ad</w:t>
            </w:r>
            <w:proofErr w:type="spellEnd"/>
            <w:proofErr w:type="gramEnd"/>
            <w:r w:rsidRPr="00ED7C2A">
              <w:rPr>
                <w:sz w:val="18"/>
                <w:szCs w:val="18"/>
              </w:rPr>
              <w:t xml:space="preserve">.) Yüksek Çözünürlüklü, Renkli, Siyah/Beyaz, Gece/Gündüz Fonksiyonlu, en az 2 MP </w:t>
            </w:r>
            <w:proofErr w:type="spellStart"/>
            <w:r w:rsidRPr="00ED7C2A">
              <w:rPr>
                <w:sz w:val="18"/>
                <w:szCs w:val="18"/>
              </w:rPr>
              <w:t>Bullet</w:t>
            </w:r>
            <w:proofErr w:type="spellEnd"/>
            <w:r w:rsidRPr="00ED7C2A">
              <w:rPr>
                <w:sz w:val="18"/>
                <w:szCs w:val="18"/>
              </w:rPr>
              <w:t xml:space="preserve"> tipi IP Kamera, en az 1/3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Yüksek Çözünürlüklü, Renkli, Siyah/Beyaz, Gece/Gündüz Fonksiyonlu, en az 2 MP </w:t>
            </w:r>
            <w:proofErr w:type="spellStart"/>
            <w:r w:rsidR="00ED4B87">
              <w:rPr>
                <w:sz w:val="16"/>
                <w:szCs w:val="16"/>
              </w:rPr>
              <w:t>Bullet</w:t>
            </w:r>
            <w:proofErr w:type="spellEnd"/>
            <w:r w:rsidR="00ED4B87">
              <w:rPr>
                <w:sz w:val="16"/>
                <w:szCs w:val="16"/>
              </w:rPr>
              <w:t xml:space="preserve"> tipi IP Kamera, en az 1/3” ölçüsünde CMOS görüntü </w:t>
            </w:r>
            <w:proofErr w:type="spellStart"/>
            <w:r w:rsidR="00ED4B87">
              <w:rPr>
                <w:sz w:val="16"/>
                <w:szCs w:val="16"/>
              </w:rPr>
              <w:t>sensörüne</w:t>
            </w:r>
            <w:proofErr w:type="spellEnd"/>
            <w:r w:rsidR="00ED4B87">
              <w:rPr>
                <w:sz w:val="16"/>
                <w:szCs w:val="16"/>
              </w:rPr>
              <w:t xml:space="preserve"> sahip olacak ve </w:t>
            </w:r>
            <w:proofErr w:type="spellStart"/>
            <w:r w:rsidR="00ED4B87">
              <w:rPr>
                <w:sz w:val="16"/>
                <w:szCs w:val="16"/>
              </w:rPr>
              <w:t>progressive</w:t>
            </w:r>
            <w:proofErr w:type="spellEnd"/>
            <w:r w:rsidR="00ED4B87">
              <w:rPr>
                <w:sz w:val="16"/>
                <w:szCs w:val="16"/>
              </w:rPr>
              <w:t xml:space="preserve"> taramalı olacaktır. Kamera en az 30 metre gece görüşlü ve mekanik IR kesici filtreli olmalı, gerçek (</w:t>
            </w:r>
            <w:proofErr w:type="spellStart"/>
            <w:r w:rsidR="00ED4B87">
              <w:rPr>
                <w:sz w:val="16"/>
                <w:szCs w:val="16"/>
              </w:rPr>
              <w:t>true</w:t>
            </w:r>
            <w:proofErr w:type="spellEnd"/>
            <w:r w:rsidR="00ED4B87">
              <w:rPr>
                <w:sz w:val="16"/>
                <w:szCs w:val="16"/>
              </w:rPr>
              <w:t xml:space="preserve">) </w:t>
            </w:r>
            <w:proofErr w:type="spellStart"/>
            <w:r w:rsidR="00ED4B87">
              <w:rPr>
                <w:sz w:val="16"/>
                <w:szCs w:val="16"/>
              </w:rPr>
              <w:t>Day</w:t>
            </w:r>
            <w:proofErr w:type="spellEnd"/>
            <w:r w:rsidR="00ED4B87">
              <w:rPr>
                <w:sz w:val="16"/>
                <w:szCs w:val="16"/>
              </w:rPr>
              <w:t>/</w:t>
            </w:r>
            <w:proofErr w:type="spellStart"/>
            <w:r w:rsidR="00ED4B87">
              <w:rPr>
                <w:sz w:val="16"/>
                <w:szCs w:val="16"/>
              </w:rPr>
              <w:t>Night</w:t>
            </w:r>
            <w:proofErr w:type="spellEnd"/>
            <w:r w:rsidR="00ED4B87">
              <w:rPr>
                <w:sz w:val="16"/>
                <w:szCs w:val="16"/>
              </w:rPr>
              <w:t xml:space="preserve"> özelliğe sahip olmalıdır. Çözünürlük değeri Renkli ve Siyah/Beyaz için en az Full HD kalitesinde (1920x1080 </w:t>
            </w:r>
            <w:proofErr w:type="spellStart"/>
            <w:r w:rsidR="00ED4B87">
              <w:rPr>
                <w:sz w:val="16"/>
                <w:szCs w:val="16"/>
              </w:rPr>
              <w:t>pixel</w:t>
            </w:r>
            <w:proofErr w:type="spellEnd"/>
            <w:r w:rsidR="00ED4B87">
              <w:rPr>
                <w:sz w:val="16"/>
                <w:szCs w:val="16"/>
              </w:rPr>
              <w:t xml:space="preserve">) her video </w:t>
            </w:r>
            <w:proofErr w:type="spellStart"/>
            <w:r w:rsidR="00ED4B87">
              <w:rPr>
                <w:sz w:val="16"/>
                <w:szCs w:val="16"/>
              </w:rPr>
              <w:t>stream</w:t>
            </w:r>
            <w:proofErr w:type="spellEnd"/>
            <w:r w:rsidR="00ED4B87">
              <w:rPr>
                <w:sz w:val="16"/>
                <w:szCs w:val="16"/>
              </w:rPr>
              <w:t xml:space="preserve"> için, minimum saniyede 25fps (resim/</w:t>
            </w:r>
            <w:proofErr w:type="spellStart"/>
            <w:r w:rsidR="00ED4B87">
              <w:rPr>
                <w:sz w:val="16"/>
                <w:szCs w:val="16"/>
              </w:rPr>
              <w:t>sn</w:t>
            </w:r>
            <w:proofErr w:type="spellEnd"/>
            <w:r w:rsidR="00ED4B87">
              <w:rPr>
                <w:sz w:val="16"/>
                <w:szCs w:val="16"/>
              </w:rPr>
              <w:t xml:space="preserve">) veya 30 </w:t>
            </w:r>
            <w:proofErr w:type="spellStart"/>
            <w:r w:rsidR="00ED4B87">
              <w:rPr>
                <w:sz w:val="16"/>
                <w:szCs w:val="16"/>
              </w:rPr>
              <w:t>fps</w:t>
            </w:r>
            <w:proofErr w:type="spellEnd"/>
            <w:r w:rsidR="00ED4B87">
              <w:rPr>
                <w:sz w:val="16"/>
                <w:szCs w:val="16"/>
              </w:rPr>
              <w:t xml:space="preserve"> (resim/</w:t>
            </w:r>
            <w:proofErr w:type="spellStart"/>
            <w:r w:rsidR="00ED4B87">
              <w:rPr>
                <w:sz w:val="16"/>
                <w:szCs w:val="16"/>
              </w:rPr>
              <w:t>sn</w:t>
            </w:r>
            <w:proofErr w:type="spellEnd"/>
            <w:r w:rsidR="00ED4B87">
              <w:rPr>
                <w:sz w:val="16"/>
                <w:szCs w:val="16"/>
              </w:rPr>
              <w:t xml:space="preserve">) görüntü akışı verebilmelidir. Kamera, görüş açısı 3,2 mm ile 9 mm arasında ayarlanabilen motorize lense sahip olmalıdır. Kamera otomatik </w:t>
            </w:r>
            <w:proofErr w:type="spellStart"/>
            <w:r w:rsidR="00ED4B87">
              <w:rPr>
                <w:sz w:val="16"/>
                <w:szCs w:val="16"/>
              </w:rPr>
              <w:t>backfokus</w:t>
            </w:r>
            <w:proofErr w:type="spellEnd"/>
            <w:r w:rsidR="00ED4B87">
              <w:rPr>
                <w:sz w:val="16"/>
                <w:szCs w:val="16"/>
              </w:rPr>
              <w:t xml:space="preserve"> (</w:t>
            </w:r>
            <w:proofErr w:type="spellStart"/>
            <w:r w:rsidR="00ED4B87">
              <w:rPr>
                <w:sz w:val="16"/>
                <w:szCs w:val="16"/>
              </w:rPr>
              <w:t>auto</w:t>
            </w:r>
            <w:proofErr w:type="spellEnd"/>
            <w:r w:rsidR="00ED4B87">
              <w:rPr>
                <w:sz w:val="16"/>
                <w:szCs w:val="16"/>
              </w:rPr>
              <w:t xml:space="preserve"> </w:t>
            </w:r>
            <w:proofErr w:type="spellStart"/>
            <w:r w:rsidR="00ED4B87">
              <w:rPr>
                <w:sz w:val="16"/>
                <w:szCs w:val="16"/>
              </w:rPr>
              <w:t>focus</w:t>
            </w:r>
            <w:proofErr w:type="spellEnd"/>
            <w:r w:rsidR="00ED4B87">
              <w:rPr>
                <w:sz w:val="16"/>
                <w:szCs w:val="16"/>
              </w:rPr>
              <w:t xml:space="preserve">, </w:t>
            </w:r>
            <w:proofErr w:type="spellStart"/>
            <w:r w:rsidR="00ED4B87">
              <w:rPr>
                <w:sz w:val="16"/>
                <w:szCs w:val="16"/>
              </w:rPr>
              <w:t>remote</w:t>
            </w:r>
            <w:proofErr w:type="spellEnd"/>
            <w:r w:rsidR="00ED4B87">
              <w:rPr>
                <w:sz w:val="16"/>
                <w:szCs w:val="16"/>
              </w:rPr>
              <w:t xml:space="preserve"> </w:t>
            </w:r>
            <w:proofErr w:type="spellStart"/>
            <w:r w:rsidR="00ED4B87">
              <w:rPr>
                <w:sz w:val="16"/>
                <w:szCs w:val="16"/>
              </w:rPr>
              <w:t>focus</w:t>
            </w:r>
            <w:proofErr w:type="spellEnd"/>
            <w:r w:rsidR="00ED4B87">
              <w:rPr>
                <w:sz w:val="16"/>
                <w:szCs w:val="16"/>
              </w:rPr>
              <w:t xml:space="preserve">) özelliğine sahip olmalıdır. Kamera H.265, H.264 ve MJPEG görüntü sıkıştırma formatlarını </w:t>
            </w:r>
            <w:r w:rsidR="00ED4B87">
              <w:rPr>
                <w:sz w:val="16"/>
                <w:szCs w:val="16"/>
              </w:rPr>
              <w:lastRenderedPageBreak/>
              <w:t xml:space="preserve">desteklemelidir. Kamera en az 120 </w:t>
            </w:r>
            <w:proofErr w:type="spellStart"/>
            <w:r w:rsidR="00ED4B87">
              <w:rPr>
                <w:sz w:val="16"/>
                <w:szCs w:val="16"/>
              </w:rPr>
              <w:t>dB</w:t>
            </w:r>
            <w:proofErr w:type="spellEnd"/>
            <w:r w:rsidR="00ED4B87">
              <w:rPr>
                <w:sz w:val="16"/>
                <w:szCs w:val="16"/>
              </w:rPr>
              <w:t xml:space="preserve"> WDR (Geniş Dinamik Işık Aralığı), ROI, 3D-DNR, BLC özelliklerini desteklemelidir. Kamera TS EN 60529 standardına göre en az IP66 koruma ve TS EN 62262 standardına göre en az IK10 mekanik dayanım derecelerine sahip olmalıdır. IEEE 802.3af veya IEEE 802.3at standartlarında </w:t>
            </w:r>
            <w:proofErr w:type="spellStart"/>
            <w:r w:rsidR="00ED4B87">
              <w:rPr>
                <w:sz w:val="16"/>
                <w:szCs w:val="16"/>
              </w:rPr>
              <w:t>Power</w:t>
            </w:r>
            <w:proofErr w:type="spellEnd"/>
            <w:r w:rsidR="00ED4B87">
              <w:rPr>
                <w:sz w:val="16"/>
                <w:szCs w:val="16"/>
              </w:rPr>
              <w:t xml:space="preserve"> </w:t>
            </w:r>
            <w:proofErr w:type="spellStart"/>
            <w:r w:rsidR="00ED4B87">
              <w:rPr>
                <w:sz w:val="16"/>
                <w:szCs w:val="16"/>
              </w:rPr>
              <w:t>over</w:t>
            </w:r>
            <w:proofErr w:type="spellEnd"/>
            <w:r w:rsidR="00ED4B87">
              <w:rPr>
                <w:sz w:val="16"/>
                <w:szCs w:val="16"/>
              </w:rPr>
              <w:t xml:space="preserve"> </w:t>
            </w:r>
            <w:proofErr w:type="spellStart"/>
            <w:r w:rsidR="00ED4B87">
              <w:rPr>
                <w:sz w:val="16"/>
                <w:szCs w:val="16"/>
              </w:rPr>
              <w:t>ethernet</w:t>
            </w:r>
            <w:proofErr w:type="spellEnd"/>
            <w:r w:rsidR="00ED4B87">
              <w:rPr>
                <w:sz w:val="16"/>
                <w:szCs w:val="16"/>
              </w:rPr>
              <w:t xml:space="preserve"> (</w:t>
            </w:r>
            <w:proofErr w:type="spellStart"/>
            <w:r w:rsidR="00ED4B87">
              <w:rPr>
                <w:sz w:val="16"/>
                <w:szCs w:val="16"/>
              </w:rPr>
              <w:t>PoE</w:t>
            </w:r>
            <w:proofErr w:type="spellEnd"/>
            <w:r w:rsidR="00ED4B87">
              <w:rPr>
                <w:sz w:val="16"/>
                <w:szCs w:val="16"/>
              </w:rPr>
              <w:t xml:space="preserve"> veya </w:t>
            </w:r>
            <w:proofErr w:type="spellStart"/>
            <w:r w:rsidR="00ED4B87">
              <w:rPr>
                <w:sz w:val="16"/>
                <w:szCs w:val="16"/>
              </w:rPr>
              <w:t>PoE</w:t>
            </w:r>
            <w:proofErr w:type="spellEnd"/>
            <w:r w:rsidR="00ED4B87">
              <w:rPr>
                <w:sz w:val="16"/>
                <w:szCs w:val="16"/>
              </w:rPr>
              <w:t>+) desteği olmalıdır. Ayrıca 12/24 Volt DC harici besleme girişi olmalıdır. Kamera metal kasa olmalıdır. Kamera Elektromanyetik Uyumluluk Yönetmeliğine ve TS EN 55032, TS EN 55024, TS EN 50130-4 standartlarına uygun olarak CE işareti ile piyasaya arz edilmiş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10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35.445.1200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Dış Ortam </w:t>
            </w:r>
            <w:proofErr w:type="spellStart"/>
            <w:r w:rsidRPr="00ED7C2A">
              <w:rPr>
                <w:sz w:val="18"/>
                <w:szCs w:val="18"/>
              </w:rPr>
              <w:t>Bullet</w:t>
            </w:r>
            <w:proofErr w:type="spellEnd"/>
            <w:r w:rsidRPr="00ED7C2A">
              <w:rPr>
                <w:sz w:val="18"/>
                <w:szCs w:val="18"/>
              </w:rPr>
              <w:t xml:space="preserve"> Kamera Tip-2 (</w:t>
            </w:r>
            <w:proofErr w:type="spellStart"/>
            <w:proofErr w:type="gramStart"/>
            <w:r w:rsidRPr="00ED7C2A">
              <w:rPr>
                <w:sz w:val="18"/>
                <w:szCs w:val="18"/>
              </w:rPr>
              <w:t>Ölçü:Ad</w:t>
            </w:r>
            <w:proofErr w:type="spellEnd"/>
            <w:proofErr w:type="gramEnd"/>
            <w:r w:rsidRPr="00ED7C2A">
              <w:rPr>
                <w:sz w:val="18"/>
                <w:szCs w:val="18"/>
              </w:rPr>
              <w:t xml:space="preserve">.) Yüksek Çözünürlüklü, Renkli, Siyah/Beyaz, Gece/Gündüz Fonksiyonlu en az 4 MP </w:t>
            </w:r>
            <w:proofErr w:type="spellStart"/>
            <w:r w:rsidRPr="00ED7C2A">
              <w:rPr>
                <w:sz w:val="18"/>
                <w:szCs w:val="18"/>
              </w:rPr>
              <w:t>Bullet</w:t>
            </w:r>
            <w:proofErr w:type="spellEnd"/>
            <w:r w:rsidRPr="00ED7C2A">
              <w:rPr>
                <w:sz w:val="18"/>
                <w:szCs w:val="18"/>
              </w:rPr>
              <w:t xml:space="preserve"> tipi IP Kamera. En az 1/3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Yüksek Çözünürlüklü, Renkli, S/B, Gece/Gündüz Fonksiyonlu </w:t>
            </w:r>
            <w:proofErr w:type="spellStart"/>
            <w:r w:rsidR="00ED4B87">
              <w:rPr>
                <w:sz w:val="16"/>
                <w:szCs w:val="16"/>
              </w:rPr>
              <w:t>Dome</w:t>
            </w:r>
            <w:proofErr w:type="spellEnd"/>
            <w:r w:rsidR="00ED4B87">
              <w:rPr>
                <w:sz w:val="16"/>
                <w:szCs w:val="16"/>
              </w:rPr>
              <w:t xml:space="preserve"> tipi IP Kamera. En az 1/3'' CMOS </w:t>
            </w:r>
            <w:proofErr w:type="spellStart"/>
            <w:r w:rsidR="00ED4B87">
              <w:rPr>
                <w:sz w:val="16"/>
                <w:szCs w:val="16"/>
              </w:rPr>
              <w:t>sensöre</w:t>
            </w:r>
            <w:proofErr w:type="spellEnd"/>
            <w:r w:rsidR="00ED4B87">
              <w:rPr>
                <w:sz w:val="16"/>
                <w:szCs w:val="16"/>
              </w:rPr>
              <w:t xml:space="preserve"> sahip, 2MP çözünürlük değerini en az 25 </w:t>
            </w:r>
            <w:proofErr w:type="spellStart"/>
            <w:r w:rsidR="00ED4B87">
              <w:rPr>
                <w:sz w:val="16"/>
                <w:szCs w:val="16"/>
              </w:rPr>
              <w:t>fps</w:t>
            </w:r>
            <w:proofErr w:type="spellEnd"/>
            <w:r w:rsidR="00ED4B87">
              <w:rPr>
                <w:sz w:val="16"/>
                <w:szCs w:val="16"/>
              </w:rPr>
              <w:t xml:space="preserve"> (</w:t>
            </w:r>
            <w:proofErr w:type="spellStart"/>
            <w:r w:rsidR="00ED4B87">
              <w:rPr>
                <w:sz w:val="16"/>
                <w:szCs w:val="16"/>
              </w:rPr>
              <w:t>resım</w:t>
            </w:r>
            <w:proofErr w:type="spellEnd"/>
            <w:r w:rsidR="00ED4B87">
              <w:rPr>
                <w:sz w:val="16"/>
                <w:szCs w:val="16"/>
              </w:rPr>
              <w:t>/</w:t>
            </w:r>
            <w:proofErr w:type="spellStart"/>
            <w:proofErr w:type="gramStart"/>
            <w:r w:rsidR="00ED4B87">
              <w:rPr>
                <w:sz w:val="16"/>
                <w:szCs w:val="16"/>
              </w:rPr>
              <w:t>sn</w:t>
            </w:r>
            <w:proofErr w:type="spellEnd"/>
            <w:r w:rsidR="00ED4B87">
              <w:rPr>
                <w:sz w:val="16"/>
                <w:szCs w:val="16"/>
              </w:rPr>
              <w:t>)/</w:t>
            </w:r>
            <w:proofErr w:type="gramEnd"/>
            <w:r w:rsidR="00ED4B87">
              <w:rPr>
                <w:sz w:val="16"/>
                <w:szCs w:val="16"/>
              </w:rPr>
              <w:t xml:space="preserve">30 </w:t>
            </w:r>
            <w:proofErr w:type="spellStart"/>
            <w:r w:rsidR="00ED4B87">
              <w:rPr>
                <w:sz w:val="16"/>
                <w:szCs w:val="16"/>
              </w:rPr>
              <w:t>fps</w:t>
            </w:r>
            <w:proofErr w:type="spellEnd"/>
            <w:r w:rsidR="00ED4B87">
              <w:rPr>
                <w:sz w:val="16"/>
                <w:szCs w:val="16"/>
              </w:rPr>
              <w:t xml:space="preserve"> (</w:t>
            </w:r>
            <w:proofErr w:type="spellStart"/>
            <w:r w:rsidR="00ED4B87">
              <w:rPr>
                <w:sz w:val="16"/>
                <w:szCs w:val="16"/>
              </w:rPr>
              <w:t>resım</w:t>
            </w:r>
            <w:proofErr w:type="spellEnd"/>
            <w:r w:rsidR="00ED4B87">
              <w:rPr>
                <w:sz w:val="16"/>
                <w:szCs w:val="16"/>
              </w:rPr>
              <w:t>/</w:t>
            </w:r>
            <w:proofErr w:type="spellStart"/>
            <w:r w:rsidR="00ED4B87">
              <w:rPr>
                <w:sz w:val="16"/>
                <w:szCs w:val="16"/>
              </w:rPr>
              <w:t>sn</w:t>
            </w:r>
            <w:proofErr w:type="spellEnd"/>
            <w:r w:rsidR="00ED4B87">
              <w:rPr>
                <w:sz w:val="16"/>
                <w:szCs w:val="16"/>
              </w:rPr>
              <w:t xml:space="preserve">), 4 MP çözünürlük değerini en az 20 </w:t>
            </w:r>
            <w:proofErr w:type="spellStart"/>
            <w:r w:rsidR="00ED4B87">
              <w:rPr>
                <w:sz w:val="16"/>
                <w:szCs w:val="16"/>
              </w:rPr>
              <w:t>fps</w:t>
            </w:r>
            <w:proofErr w:type="spellEnd"/>
            <w:r w:rsidR="00ED4B87">
              <w:rPr>
                <w:sz w:val="16"/>
                <w:szCs w:val="16"/>
              </w:rPr>
              <w:t xml:space="preserve"> (resim/</w:t>
            </w:r>
            <w:proofErr w:type="spellStart"/>
            <w:r w:rsidR="00ED4B87">
              <w:rPr>
                <w:sz w:val="16"/>
                <w:szCs w:val="16"/>
              </w:rPr>
              <w:t>sn</w:t>
            </w:r>
            <w:proofErr w:type="spellEnd"/>
            <w:r w:rsidR="00ED4B87">
              <w:rPr>
                <w:sz w:val="16"/>
                <w:szCs w:val="16"/>
              </w:rPr>
              <w:t>) olarak desteklemelidir. Kamera mekanik IR kesici filtreli olmalı, gerçek (</w:t>
            </w:r>
            <w:proofErr w:type="spellStart"/>
            <w:r w:rsidR="00ED4B87">
              <w:rPr>
                <w:sz w:val="16"/>
                <w:szCs w:val="16"/>
              </w:rPr>
              <w:t>true</w:t>
            </w:r>
            <w:proofErr w:type="spellEnd"/>
            <w:r w:rsidR="00ED4B87">
              <w:rPr>
                <w:sz w:val="16"/>
                <w:szCs w:val="16"/>
              </w:rPr>
              <w:t xml:space="preserve">) </w:t>
            </w:r>
            <w:proofErr w:type="spellStart"/>
            <w:r w:rsidR="00ED4B87">
              <w:rPr>
                <w:sz w:val="16"/>
                <w:szCs w:val="16"/>
              </w:rPr>
              <w:t>Day</w:t>
            </w:r>
            <w:proofErr w:type="spellEnd"/>
            <w:r w:rsidR="00ED4B87">
              <w:rPr>
                <w:sz w:val="16"/>
                <w:szCs w:val="16"/>
              </w:rPr>
              <w:t>/</w:t>
            </w:r>
            <w:proofErr w:type="spellStart"/>
            <w:r w:rsidR="00ED4B87">
              <w:rPr>
                <w:sz w:val="16"/>
                <w:szCs w:val="16"/>
              </w:rPr>
              <w:t>Night</w:t>
            </w:r>
            <w:proofErr w:type="spellEnd"/>
            <w:r w:rsidR="00ED4B87">
              <w:rPr>
                <w:sz w:val="16"/>
                <w:szCs w:val="16"/>
              </w:rPr>
              <w:t xml:space="preserve"> özelliğe sahip olmalıdır. Kamera görüş açısı 3,2 mm ile 9 mm arasında ayarlanabilen motorize lense sahip olmalıdır. Kamera otomatik </w:t>
            </w:r>
            <w:proofErr w:type="spellStart"/>
            <w:r w:rsidR="00ED4B87">
              <w:rPr>
                <w:sz w:val="16"/>
                <w:szCs w:val="16"/>
              </w:rPr>
              <w:t>backfokus</w:t>
            </w:r>
            <w:proofErr w:type="spellEnd"/>
            <w:r w:rsidR="00ED4B87">
              <w:rPr>
                <w:sz w:val="16"/>
                <w:szCs w:val="16"/>
              </w:rPr>
              <w:t xml:space="preserve"> (</w:t>
            </w:r>
            <w:proofErr w:type="spellStart"/>
            <w:r w:rsidR="00ED4B87">
              <w:rPr>
                <w:sz w:val="16"/>
                <w:szCs w:val="16"/>
              </w:rPr>
              <w:t>auto</w:t>
            </w:r>
            <w:proofErr w:type="spellEnd"/>
            <w:r w:rsidR="00ED4B87">
              <w:rPr>
                <w:sz w:val="16"/>
                <w:szCs w:val="16"/>
              </w:rPr>
              <w:t xml:space="preserve"> </w:t>
            </w:r>
            <w:proofErr w:type="spellStart"/>
            <w:r w:rsidR="00ED4B87">
              <w:rPr>
                <w:sz w:val="16"/>
                <w:szCs w:val="16"/>
              </w:rPr>
              <w:t>focus</w:t>
            </w:r>
            <w:proofErr w:type="spellEnd"/>
            <w:r w:rsidR="00ED4B87">
              <w:rPr>
                <w:sz w:val="16"/>
                <w:szCs w:val="16"/>
              </w:rPr>
              <w:t xml:space="preserve">, </w:t>
            </w:r>
            <w:proofErr w:type="spellStart"/>
            <w:r w:rsidR="00ED4B87">
              <w:rPr>
                <w:sz w:val="16"/>
                <w:szCs w:val="16"/>
              </w:rPr>
              <w:t>remote</w:t>
            </w:r>
            <w:proofErr w:type="spellEnd"/>
            <w:r w:rsidR="00ED4B87">
              <w:rPr>
                <w:sz w:val="16"/>
                <w:szCs w:val="16"/>
              </w:rPr>
              <w:t xml:space="preserve"> </w:t>
            </w:r>
            <w:proofErr w:type="spellStart"/>
            <w:r w:rsidR="00ED4B87">
              <w:rPr>
                <w:sz w:val="16"/>
                <w:szCs w:val="16"/>
              </w:rPr>
              <w:t>focus</w:t>
            </w:r>
            <w:proofErr w:type="spellEnd"/>
            <w:r w:rsidR="00ED4B87">
              <w:rPr>
                <w:sz w:val="16"/>
                <w:szCs w:val="16"/>
              </w:rPr>
              <w:t xml:space="preserve">) özelliğine sahip olmalıdır. Kamera H.265, H.264 ve MJPEG görüntü sıkıştırma formatlarını desteklemelidir. Kamera en az 120 </w:t>
            </w:r>
            <w:proofErr w:type="spellStart"/>
            <w:r w:rsidR="00ED4B87">
              <w:rPr>
                <w:sz w:val="16"/>
                <w:szCs w:val="16"/>
              </w:rPr>
              <w:t>dB</w:t>
            </w:r>
            <w:proofErr w:type="spellEnd"/>
            <w:r w:rsidR="00ED4B87">
              <w:rPr>
                <w:sz w:val="16"/>
                <w:szCs w:val="16"/>
              </w:rPr>
              <w:t xml:space="preserve"> WDR (Geniş Dinamik Işık Aralığı), ROI, 3D-DNR, BLC, özelliklerini desteklemelidir. Kamera TS EN 60529 standardına göre en az IP66 koruma ve TS EN 62262 standardına göre en az IK10 mekanik dayanım derecelerine sahip olmalıdır. 12 Volt DC harici besleme girişi </w:t>
            </w:r>
            <w:proofErr w:type="spellStart"/>
            <w:proofErr w:type="gramStart"/>
            <w:r w:rsidR="00ED4B87">
              <w:rPr>
                <w:sz w:val="16"/>
                <w:szCs w:val="16"/>
              </w:rPr>
              <w:t>olmalıdır.Kamera</w:t>
            </w:r>
            <w:proofErr w:type="spellEnd"/>
            <w:proofErr w:type="gramEnd"/>
            <w:r w:rsidR="00ED4B87">
              <w:rPr>
                <w:sz w:val="16"/>
                <w:szCs w:val="16"/>
              </w:rPr>
              <w:t xml:space="preserve"> Elektromanyetik Uyumluluk Yönetmeliği'ne ve TS EN55032, TS EN55024, TS EN 50130-4 standartlarına uygun olarak CE işareti ile piyasaya arz edilmiş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35.445.1301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En az 2 MP İç Ortam </w:t>
            </w:r>
            <w:proofErr w:type="spellStart"/>
            <w:r w:rsidRPr="00ED7C2A">
              <w:rPr>
                <w:sz w:val="18"/>
                <w:szCs w:val="18"/>
              </w:rPr>
              <w:t>Dome</w:t>
            </w:r>
            <w:proofErr w:type="spellEnd"/>
            <w:r w:rsidRPr="00ED7C2A">
              <w:rPr>
                <w:sz w:val="18"/>
                <w:szCs w:val="18"/>
              </w:rPr>
              <w:t xml:space="preserve"> Kamera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Yüksek Çözünürlüklü, Renkli, S/B, Gece/Gündüz Fonksiyonlu </w:t>
            </w:r>
            <w:proofErr w:type="spellStart"/>
            <w:r w:rsidR="00ED4B87">
              <w:rPr>
                <w:sz w:val="16"/>
                <w:szCs w:val="16"/>
              </w:rPr>
              <w:t>Dome</w:t>
            </w:r>
            <w:proofErr w:type="spellEnd"/>
            <w:r w:rsidR="00ED4B87">
              <w:rPr>
                <w:sz w:val="16"/>
                <w:szCs w:val="16"/>
              </w:rPr>
              <w:t xml:space="preserve"> tipi IP Kamera. En az 1/3'' CMOS </w:t>
            </w:r>
            <w:proofErr w:type="spellStart"/>
            <w:r w:rsidR="00ED4B87">
              <w:rPr>
                <w:sz w:val="16"/>
                <w:szCs w:val="16"/>
              </w:rPr>
              <w:t>sensöre</w:t>
            </w:r>
            <w:proofErr w:type="spellEnd"/>
            <w:r w:rsidR="00ED4B87">
              <w:rPr>
                <w:sz w:val="16"/>
                <w:szCs w:val="16"/>
              </w:rPr>
              <w:t xml:space="preserve"> sahip, 2MP çözünürlük değerini en az 25 </w:t>
            </w:r>
            <w:proofErr w:type="spellStart"/>
            <w:r w:rsidR="00ED4B87">
              <w:rPr>
                <w:sz w:val="16"/>
                <w:szCs w:val="16"/>
              </w:rPr>
              <w:t>fps</w:t>
            </w:r>
            <w:proofErr w:type="spellEnd"/>
            <w:r w:rsidR="00ED4B87">
              <w:rPr>
                <w:sz w:val="16"/>
                <w:szCs w:val="16"/>
              </w:rPr>
              <w:t xml:space="preserve"> (</w:t>
            </w:r>
            <w:proofErr w:type="spellStart"/>
            <w:r w:rsidR="00ED4B87">
              <w:rPr>
                <w:sz w:val="16"/>
                <w:szCs w:val="16"/>
              </w:rPr>
              <w:t>resım</w:t>
            </w:r>
            <w:proofErr w:type="spellEnd"/>
            <w:r w:rsidR="00ED4B87">
              <w:rPr>
                <w:sz w:val="16"/>
                <w:szCs w:val="16"/>
              </w:rPr>
              <w:t>/</w:t>
            </w:r>
            <w:proofErr w:type="spellStart"/>
            <w:proofErr w:type="gramStart"/>
            <w:r w:rsidR="00ED4B87">
              <w:rPr>
                <w:sz w:val="16"/>
                <w:szCs w:val="16"/>
              </w:rPr>
              <w:t>sn</w:t>
            </w:r>
            <w:proofErr w:type="spellEnd"/>
            <w:r w:rsidR="00ED4B87">
              <w:rPr>
                <w:sz w:val="16"/>
                <w:szCs w:val="16"/>
              </w:rPr>
              <w:t>)/</w:t>
            </w:r>
            <w:proofErr w:type="gramEnd"/>
            <w:r w:rsidR="00ED4B87">
              <w:rPr>
                <w:sz w:val="16"/>
                <w:szCs w:val="16"/>
              </w:rPr>
              <w:t xml:space="preserve">30 </w:t>
            </w:r>
            <w:proofErr w:type="spellStart"/>
            <w:r w:rsidR="00ED4B87">
              <w:rPr>
                <w:sz w:val="16"/>
                <w:szCs w:val="16"/>
              </w:rPr>
              <w:t>fps</w:t>
            </w:r>
            <w:proofErr w:type="spellEnd"/>
            <w:r w:rsidR="00ED4B87">
              <w:rPr>
                <w:sz w:val="16"/>
                <w:szCs w:val="16"/>
              </w:rPr>
              <w:t xml:space="preserve"> (</w:t>
            </w:r>
            <w:proofErr w:type="spellStart"/>
            <w:r w:rsidR="00ED4B87">
              <w:rPr>
                <w:sz w:val="16"/>
                <w:szCs w:val="16"/>
              </w:rPr>
              <w:t>resım</w:t>
            </w:r>
            <w:proofErr w:type="spellEnd"/>
            <w:r w:rsidR="00ED4B87">
              <w:rPr>
                <w:sz w:val="16"/>
                <w:szCs w:val="16"/>
              </w:rPr>
              <w:t>/</w:t>
            </w:r>
            <w:proofErr w:type="spellStart"/>
            <w:r w:rsidR="00ED4B87">
              <w:rPr>
                <w:sz w:val="16"/>
                <w:szCs w:val="16"/>
              </w:rPr>
              <w:t>sn</w:t>
            </w:r>
            <w:proofErr w:type="spellEnd"/>
            <w:r w:rsidR="00ED4B87">
              <w:rPr>
                <w:sz w:val="16"/>
                <w:szCs w:val="16"/>
              </w:rPr>
              <w:t xml:space="preserve">), 4 MP çözünürlük değerini en az 20 </w:t>
            </w:r>
            <w:proofErr w:type="spellStart"/>
            <w:r w:rsidR="00ED4B87">
              <w:rPr>
                <w:sz w:val="16"/>
                <w:szCs w:val="16"/>
              </w:rPr>
              <w:t>fps</w:t>
            </w:r>
            <w:proofErr w:type="spellEnd"/>
            <w:r w:rsidR="00ED4B87">
              <w:rPr>
                <w:sz w:val="16"/>
                <w:szCs w:val="16"/>
              </w:rPr>
              <w:t xml:space="preserve"> (resim/</w:t>
            </w:r>
            <w:proofErr w:type="spellStart"/>
            <w:r w:rsidR="00ED4B87">
              <w:rPr>
                <w:sz w:val="16"/>
                <w:szCs w:val="16"/>
              </w:rPr>
              <w:t>sn</w:t>
            </w:r>
            <w:proofErr w:type="spellEnd"/>
            <w:r w:rsidR="00ED4B87">
              <w:rPr>
                <w:sz w:val="16"/>
                <w:szCs w:val="16"/>
              </w:rPr>
              <w:t>) olarak desteklemelidir. Kamera mekanik IR kesici filtreli olmalı, gerçek (</w:t>
            </w:r>
            <w:proofErr w:type="spellStart"/>
            <w:r w:rsidR="00ED4B87">
              <w:rPr>
                <w:sz w:val="16"/>
                <w:szCs w:val="16"/>
              </w:rPr>
              <w:t>true</w:t>
            </w:r>
            <w:proofErr w:type="spellEnd"/>
            <w:r w:rsidR="00ED4B87">
              <w:rPr>
                <w:sz w:val="16"/>
                <w:szCs w:val="16"/>
              </w:rPr>
              <w:t xml:space="preserve">) </w:t>
            </w:r>
            <w:proofErr w:type="spellStart"/>
            <w:r w:rsidR="00ED4B87">
              <w:rPr>
                <w:sz w:val="16"/>
                <w:szCs w:val="16"/>
              </w:rPr>
              <w:t>Day</w:t>
            </w:r>
            <w:proofErr w:type="spellEnd"/>
            <w:r w:rsidR="00ED4B87">
              <w:rPr>
                <w:sz w:val="16"/>
                <w:szCs w:val="16"/>
              </w:rPr>
              <w:t>/</w:t>
            </w:r>
            <w:proofErr w:type="spellStart"/>
            <w:r w:rsidR="00ED4B87">
              <w:rPr>
                <w:sz w:val="16"/>
                <w:szCs w:val="16"/>
              </w:rPr>
              <w:t>Night</w:t>
            </w:r>
            <w:proofErr w:type="spellEnd"/>
            <w:r w:rsidR="00ED4B87">
              <w:rPr>
                <w:sz w:val="16"/>
                <w:szCs w:val="16"/>
              </w:rPr>
              <w:t xml:space="preserve"> özelliğe sahip olmalıdır. Kamera görüş açısı 3,2 mm ile 9 mm arasında ayarlanabilen motorize lense sahip olmalıdır. Kamera otomatik </w:t>
            </w:r>
            <w:proofErr w:type="spellStart"/>
            <w:r w:rsidR="00ED4B87">
              <w:rPr>
                <w:sz w:val="16"/>
                <w:szCs w:val="16"/>
              </w:rPr>
              <w:t>backfokus</w:t>
            </w:r>
            <w:proofErr w:type="spellEnd"/>
            <w:r w:rsidR="00ED4B87">
              <w:rPr>
                <w:sz w:val="16"/>
                <w:szCs w:val="16"/>
              </w:rPr>
              <w:t xml:space="preserve"> (</w:t>
            </w:r>
            <w:proofErr w:type="spellStart"/>
            <w:r w:rsidR="00ED4B87">
              <w:rPr>
                <w:sz w:val="16"/>
                <w:szCs w:val="16"/>
              </w:rPr>
              <w:t>auto</w:t>
            </w:r>
            <w:proofErr w:type="spellEnd"/>
            <w:r w:rsidR="00ED4B87">
              <w:rPr>
                <w:sz w:val="16"/>
                <w:szCs w:val="16"/>
              </w:rPr>
              <w:t xml:space="preserve"> </w:t>
            </w:r>
            <w:proofErr w:type="spellStart"/>
            <w:r w:rsidR="00ED4B87">
              <w:rPr>
                <w:sz w:val="16"/>
                <w:szCs w:val="16"/>
              </w:rPr>
              <w:t>focus</w:t>
            </w:r>
            <w:proofErr w:type="spellEnd"/>
            <w:r w:rsidR="00ED4B87">
              <w:rPr>
                <w:sz w:val="16"/>
                <w:szCs w:val="16"/>
              </w:rPr>
              <w:t xml:space="preserve">, </w:t>
            </w:r>
            <w:proofErr w:type="spellStart"/>
            <w:r w:rsidR="00ED4B87">
              <w:rPr>
                <w:sz w:val="16"/>
                <w:szCs w:val="16"/>
              </w:rPr>
              <w:t>remote</w:t>
            </w:r>
            <w:proofErr w:type="spellEnd"/>
            <w:r w:rsidR="00ED4B87">
              <w:rPr>
                <w:sz w:val="16"/>
                <w:szCs w:val="16"/>
              </w:rPr>
              <w:t xml:space="preserve"> </w:t>
            </w:r>
            <w:proofErr w:type="spellStart"/>
            <w:r w:rsidR="00ED4B87">
              <w:rPr>
                <w:sz w:val="16"/>
                <w:szCs w:val="16"/>
              </w:rPr>
              <w:t>focus</w:t>
            </w:r>
            <w:proofErr w:type="spellEnd"/>
            <w:r w:rsidR="00ED4B87">
              <w:rPr>
                <w:sz w:val="16"/>
                <w:szCs w:val="16"/>
              </w:rPr>
              <w:t xml:space="preserve">) özelliğine sahip olmalıdır. Kamera H.265, H.264 ve MJPEG görüntü sıkıştırma formatlarını desteklemelidir. Kamera en az 120 </w:t>
            </w:r>
            <w:proofErr w:type="spellStart"/>
            <w:r w:rsidR="00ED4B87">
              <w:rPr>
                <w:sz w:val="16"/>
                <w:szCs w:val="16"/>
              </w:rPr>
              <w:t>dB</w:t>
            </w:r>
            <w:proofErr w:type="spellEnd"/>
            <w:r w:rsidR="00ED4B87">
              <w:rPr>
                <w:sz w:val="16"/>
                <w:szCs w:val="16"/>
              </w:rPr>
              <w:t xml:space="preserve"> WDR (Geniş Dinamik Işık Aralığı), ROI, 3D-DNR, BLC, özelliklerini desteklemelidir. Kamera TS EN 60529 standardına göre en az IP66 koruma ve TS EN 62262 standardına göre en az IK10 mekanik dayanım derecelerine sahip olmalıdır. 12 Volt DC harici besleme girişi </w:t>
            </w:r>
            <w:proofErr w:type="spellStart"/>
            <w:proofErr w:type="gramStart"/>
            <w:r w:rsidR="00ED4B87">
              <w:rPr>
                <w:sz w:val="16"/>
                <w:szCs w:val="16"/>
              </w:rPr>
              <w:t>olmalıdır.Kamera</w:t>
            </w:r>
            <w:proofErr w:type="spellEnd"/>
            <w:proofErr w:type="gramEnd"/>
            <w:r w:rsidR="00ED4B87">
              <w:rPr>
                <w:sz w:val="16"/>
                <w:szCs w:val="16"/>
              </w:rPr>
              <w:t xml:space="preserve"> Elektromanyetik Uyumluluk Yönetmeliği'ne ve TS EN55032, TS EN55024, TS EN 50130-4 standartlarına uygun olarak CE işareti ile piyasaya arz edilmiş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35.445.1503</w:t>
            </w:r>
          </w:p>
        </w:tc>
        <w:tc>
          <w:tcPr>
            <w:tcW w:w="5812" w:type="dxa"/>
            <w:noWrap/>
            <w:vAlign w:val="center"/>
          </w:tcPr>
          <w:p w:rsidR="00EE03A0" w:rsidRPr="00ED7C2A" w:rsidRDefault="00EE03A0" w:rsidP="00E72872">
            <w:pPr>
              <w:contextualSpacing/>
              <w:rPr>
                <w:sz w:val="18"/>
                <w:szCs w:val="18"/>
              </w:rPr>
            </w:pPr>
            <w:r w:rsidRPr="00ED7C2A">
              <w:rPr>
                <w:sz w:val="18"/>
                <w:szCs w:val="18"/>
              </w:rPr>
              <w:t>32 Kanal Ağ Kayıt Cihazı (Network Video Recorder) (</w:t>
            </w:r>
            <w:proofErr w:type="spellStart"/>
            <w:proofErr w:type="gramStart"/>
            <w:r w:rsidRPr="00ED7C2A">
              <w:rPr>
                <w:sz w:val="18"/>
                <w:szCs w:val="18"/>
              </w:rPr>
              <w:t>Ölçü:Ad</w:t>
            </w:r>
            <w:proofErr w:type="spellEnd"/>
            <w:proofErr w:type="gramEnd"/>
            <w:r w:rsidRPr="00ED7C2A">
              <w:rPr>
                <w:sz w:val="18"/>
                <w:szCs w:val="18"/>
              </w:rPr>
              <w:t xml:space="preserve">.) Cihaz 8MP kayıt desteğine sahip olmalı, en az 16 adet 2 MP kameranın aynı anda canlı izlenmesine olanak vermelidir. Kayıt cihazı H.265, H.264 ve MJPEG formatlarını desteklemelidir. Cihaz en az 2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Cihaz 8MP kayıt desteğine sahip olmalı, en az 16 adet 2 MP kameranın aynı anda canlı izlenmesine olanak vermelidir. Kayıt cihazı H.265, H.264 ve MJPEG formatlarını desteklemelidir. Cihaz en az 256 </w:t>
            </w:r>
            <w:proofErr w:type="spellStart"/>
            <w:r w:rsidR="00ED4B87">
              <w:rPr>
                <w:sz w:val="16"/>
                <w:szCs w:val="16"/>
              </w:rPr>
              <w:t>Mpbs</w:t>
            </w:r>
            <w:proofErr w:type="spellEnd"/>
            <w:r w:rsidR="00ED4B87">
              <w:rPr>
                <w:sz w:val="16"/>
                <w:szCs w:val="16"/>
              </w:rPr>
              <w:t xml:space="preserve"> boyutunda giriş bant genişliğine sahip olmalıdır. Cihazın üzerinde 10/100/1000 </w:t>
            </w:r>
            <w:proofErr w:type="spellStart"/>
            <w:r w:rsidR="00ED4B87">
              <w:rPr>
                <w:sz w:val="16"/>
                <w:szCs w:val="16"/>
              </w:rPr>
              <w:t>Mbit</w:t>
            </w:r>
            <w:proofErr w:type="spellEnd"/>
            <w:r w:rsidR="00ED4B87">
              <w:rPr>
                <w:sz w:val="16"/>
                <w:szCs w:val="16"/>
              </w:rPr>
              <w:t xml:space="preserve"> </w:t>
            </w:r>
            <w:proofErr w:type="spellStart"/>
            <w:r w:rsidR="00ED4B87">
              <w:rPr>
                <w:sz w:val="16"/>
                <w:szCs w:val="16"/>
              </w:rPr>
              <w:t>ethernet</w:t>
            </w:r>
            <w:proofErr w:type="spellEnd"/>
            <w:r w:rsidR="00ED4B87">
              <w:rPr>
                <w:sz w:val="16"/>
                <w:szCs w:val="16"/>
              </w:rPr>
              <w:t xml:space="preserve"> portu olmalıdır. Cihazda canlı izlemede ve kayıt izleme dijital </w:t>
            </w:r>
            <w:proofErr w:type="spellStart"/>
            <w:r w:rsidR="00ED4B87">
              <w:rPr>
                <w:sz w:val="16"/>
                <w:szCs w:val="16"/>
              </w:rPr>
              <w:t>zoom</w:t>
            </w:r>
            <w:proofErr w:type="spellEnd"/>
            <w:r w:rsidR="00ED4B87">
              <w:rPr>
                <w:sz w:val="16"/>
                <w:szCs w:val="16"/>
              </w:rPr>
              <w:t xml:space="preserve"> yaparak görüntüyü yakınlaştırma özelliği olmalıdır. Cihazın yüksek çözünürlüklü HDMI çıkışı olmalıdır. Cihazda en az 1 adet VGA ekran çıkışı bulunmalıdır. Cihazda en az 4 </w:t>
            </w:r>
            <w:proofErr w:type="spellStart"/>
            <w:r w:rsidR="00ED4B87">
              <w:rPr>
                <w:sz w:val="16"/>
                <w:szCs w:val="16"/>
              </w:rPr>
              <w:t>harddisk</w:t>
            </w:r>
            <w:proofErr w:type="spellEnd"/>
            <w:r w:rsidR="00ED4B87">
              <w:rPr>
                <w:sz w:val="16"/>
                <w:szCs w:val="16"/>
              </w:rPr>
              <w:t xml:space="preserve"> girişi olmalıdır. Cihazda en az 24 TB kayıt hafıza kapasitesi olmalıdır. Cihaz e-Sata çıkışına sahip olmalı ve bu sayede kayıt kapasitesi arttırılabilir yapıda olmalıdır. Kayıt cihazı üzerinde alarm girişi ve çıkışı olmalıdır. Cihaz aynı anda kayıt izleme, kayıt yapabilme, uzak bağlantı ve canlı izleme yapıda olmalıdır. Kayıt cihazında Rs485 bağlantı portu bulunmalıdır. Cihaz 2014/35/AB Belirli Gerilim Sınırları İçin Tasarlanan Elektrikli Ekipman ile ilgili yönetmeliğe uygun olarak CE uygunluk işaretiyle piyasaya arz edilmiş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35.445.1603</w:t>
            </w:r>
          </w:p>
        </w:tc>
        <w:tc>
          <w:tcPr>
            <w:tcW w:w="5812" w:type="dxa"/>
            <w:noWrap/>
            <w:vAlign w:val="center"/>
          </w:tcPr>
          <w:p w:rsidR="00EE03A0" w:rsidRPr="00ED7C2A" w:rsidRDefault="00EE03A0" w:rsidP="00E72872">
            <w:pPr>
              <w:contextualSpacing/>
              <w:rPr>
                <w:sz w:val="18"/>
                <w:szCs w:val="18"/>
              </w:rPr>
            </w:pPr>
            <w:r w:rsidRPr="00ED7C2A">
              <w:rPr>
                <w:sz w:val="18"/>
                <w:szCs w:val="18"/>
              </w:rPr>
              <w:t>24 Port Yönetilebilir Poe Ağ Anahtarı (</w:t>
            </w:r>
            <w:proofErr w:type="spellStart"/>
            <w:proofErr w:type="gramStart"/>
            <w:r w:rsidRPr="00ED7C2A">
              <w:rPr>
                <w:sz w:val="18"/>
                <w:szCs w:val="18"/>
              </w:rPr>
              <w:t>Ölçü:Ad</w:t>
            </w:r>
            <w:proofErr w:type="spellEnd"/>
            <w:proofErr w:type="gramEnd"/>
            <w:r w:rsidRPr="00ED7C2A">
              <w:rPr>
                <w:sz w:val="18"/>
                <w:szCs w:val="18"/>
              </w:rPr>
              <w:t xml:space="preserve">.) Anahtar üzerinde en az 24 adet 10/100/1000 Ethernet </w:t>
            </w:r>
            <w:proofErr w:type="spellStart"/>
            <w:r w:rsidRPr="00ED7C2A">
              <w:rPr>
                <w:sz w:val="18"/>
                <w:szCs w:val="18"/>
              </w:rPr>
              <w:t>PoE</w:t>
            </w:r>
            <w:proofErr w:type="spellEnd"/>
            <w:r w:rsidRPr="00ED7C2A">
              <w:rPr>
                <w:sz w:val="18"/>
                <w:szCs w:val="18"/>
              </w:rPr>
              <w:t xml:space="preserve"> port ve en az 2 adet 1000 Base-X SFP portu olacaktır. Cihazda 28 port aktif olarak aynı anda çalışabilmelidir. Cihazın en az IEEE 802.3af ve IEEE 802.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Anahtar üzerinde en az 24 adet 10/100/1000 Ethernet </w:t>
            </w:r>
            <w:proofErr w:type="spellStart"/>
            <w:r w:rsidR="00ED4B87">
              <w:rPr>
                <w:sz w:val="16"/>
                <w:szCs w:val="16"/>
              </w:rPr>
              <w:t>PoE</w:t>
            </w:r>
            <w:proofErr w:type="spellEnd"/>
            <w:r w:rsidR="00ED4B87">
              <w:rPr>
                <w:sz w:val="16"/>
                <w:szCs w:val="16"/>
              </w:rPr>
              <w:t xml:space="preserve"> port ve en az 2 adet 1000 Base-X SFP portu olacaktır. Cihazda 28 port aktif olarak aynı anda çalışabilmelidir. Cihazın en az IEEE 802.3af ve IEEE 802.3at (</w:t>
            </w:r>
            <w:proofErr w:type="spellStart"/>
            <w:r w:rsidR="00ED4B87">
              <w:rPr>
                <w:sz w:val="16"/>
                <w:szCs w:val="16"/>
              </w:rPr>
              <w:t>PoE</w:t>
            </w:r>
            <w:proofErr w:type="spellEnd"/>
            <w:r w:rsidR="00ED4B87">
              <w:rPr>
                <w:sz w:val="16"/>
                <w:szCs w:val="16"/>
              </w:rPr>
              <w:t xml:space="preserve">, </w:t>
            </w:r>
            <w:proofErr w:type="spellStart"/>
            <w:r w:rsidR="00ED4B87">
              <w:rPr>
                <w:sz w:val="16"/>
                <w:szCs w:val="16"/>
              </w:rPr>
              <w:t>PoE</w:t>
            </w:r>
            <w:proofErr w:type="spellEnd"/>
            <w:r w:rsidR="00ED4B87">
              <w:rPr>
                <w:sz w:val="16"/>
                <w:szCs w:val="16"/>
              </w:rPr>
              <w:t xml:space="preserve">+) özelliği olacaktır. Cihaz port başına 30 </w:t>
            </w:r>
            <w:proofErr w:type="spellStart"/>
            <w:r w:rsidR="00ED4B87">
              <w:rPr>
                <w:sz w:val="16"/>
                <w:szCs w:val="16"/>
              </w:rPr>
              <w:t>Watt</w:t>
            </w:r>
            <w:proofErr w:type="spellEnd"/>
            <w:r w:rsidR="00ED4B87">
              <w:rPr>
                <w:sz w:val="16"/>
                <w:szCs w:val="16"/>
              </w:rPr>
              <w:t xml:space="preserve"> güç sağlayabilecektir. Cihazın toplam POE bütçesi en az 360 </w:t>
            </w:r>
            <w:proofErr w:type="spellStart"/>
            <w:r w:rsidR="00ED4B87">
              <w:rPr>
                <w:sz w:val="16"/>
                <w:szCs w:val="16"/>
              </w:rPr>
              <w:t>watt</w:t>
            </w:r>
            <w:proofErr w:type="spellEnd"/>
            <w:r w:rsidR="00ED4B87">
              <w:rPr>
                <w:sz w:val="16"/>
                <w:szCs w:val="16"/>
              </w:rPr>
              <w:t xml:space="preserve"> olmalıdır. Cihaz 220V AC çalışma voltajına sahip olmalıdır. Cihaz 2014/35/AB Belirli Gerilim Sınırları İçin Tasarlanan Elektrikli Ekipman ile ilgili yönetmeliğe uygun olarak CE uygunluk işaretiyle piyasaya arz edilmiş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35.520.7001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2X0,75 mm2, LIHCH FE180 PH120 YANGINA DAYANIKLI SİNYAL ve KUMANDA KABLOSU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Bu halojen içermeyen </w:t>
            </w:r>
            <w:proofErr w:type="spellStart"/>
            <w:r w:rsidR="00ED4B87">
              <w:rPr>
                <w:sz w:val="16"/>
                <w:szCs w:val="16"/>
              </w:rPr>
              <w:t>ekranlanmış</w:t>
            </w:r>
            <w:proofErr w:type="spellEnd"/>
            <w:r w:rsidR="00ED4B87">
              <w:rPr>
                <w:sz w:val="16"/>
                <w:szCs w:val="16"/>
              </w:rPr>
              <w:t xml:space="preserve"> kontrol ve iç bağlantı kabloları, elektronik kontrol sistemlerindeki bağlantılarda, tüm iletişim sistemlerinde ses frekansı iletiminde, elektronik amaçlı bilgi iletişiminde, endüstriyel elektronikte kullanılan, </w:t>
            </w:r>
            <w:proofErr w:type="spellStart"/>
            <w:r w:rsidR="00ED4B87">
              <w:rPr>
                <w:sz w:val="16"/>
                <w:szCs w:val="16"/>
              </w:rPr>
              <w:t>fleksibl</w:t>
            </w:r>
            <w:proofErr w:type="spellEnd"/>
            <w:r w:rsidR="00ED4B87">
              <w:rPr>
                <w:sz w:val="16"/>
                <w:szCs w:val="16"/>
              </w:rPr>
              <w:t xml:space="preserve"> yapıdaki kablo, çoklu bükülmüş tavlı bakır iletkenlerin </w:t>
            </w:r>
            <w:proofErr w:type="spellStart"/>
            <w:r w:rsidR="00ED4B87">
              <w:rPr>
                <w:sz w:val="16"/>
                <w:szCs w:val="16"/>
              </w:rPr>
              <w:t>halojensiz</w:t>
            </w:r>
            <w:proofErr w:type="spellEnd"/>
            <w:r w:rsidR="00ED4B87">
              <w:rPr>
                <w:sz w:val="16"/>
                <w:szCs w:val="16"/>
              </w:rPr>
              <w:t xml:space="preserve"> alev geciktirici malzeme ile DIN 47100 numaralı standarda uygun renklerde izole edilerek oluşturulan damarların birlikte katlar halde bükülmesi ile oluşan (çalışma sıcaklığı -30°C ile +70°C aralığında olan) toprak teliyle birlikte AL-PES sarma bandı ile </w:t>
            </w:r>
            <w:proofErr w:type="spellStart"/>
            <w:r w:rsidR="00ED4B87">
              <w:rPr>
                <w:sz w:val="16"/>
                <w:szCs w:val="16"/>
              </w:rPr>
              <w:t>ekranlanmış</w:t>
            </w:r>
            <w:proofErr w:type="spellEnd"/>
            <w:r w:rsidR="00ED4B87">
              <w:rPr>
                <w:sz w:val="16"/>
                <w:szCs w:val="16"/>
              </w:rPr>
              <w:t xml:space="preserve">, diş kılıfı alev geciktirici TS EN 50290-2-26'ya uygun, HFFR </w:t>
            </w:r>
            <w:proofErr w:type="spellStart"/>
            <w:r w:rsidR="00ED4B87">
              <w:rPr>
                <w:sz w:val="16"/>
                <w:szCs w:val="16"/>
              </w:rPr>
              <w:t>kompound</w:t>
            </w:r>
            <w:proofErr w:type="spellEnd"/>
            <w:r w:rsidR="00ED4B87">
              <w:rPr>
                <w:sz w:val="16"/>
                <w:szCs w:val="16"/>
              </w:rPr>
              <w:t xml:space="preserve"> RAL 7001 gri renkte, TS 13734:2017'e uygun, IEC-332-1, IEC-332-3, IEC-60754, IEC-60332 alev testi belgesine sahip TS EN 60332-1-2, TS EN 60754-1 ve TS EN 61034-2 standartlarına uygun, sinyal ve kumanda kablolarının iş yerine temini geçit ve güvenlik boruları dahil her nevi malzeme ve işçilik </w:t>
            </w:r>
            <w:proofErr w:type="spellStart"/>
            <w:r w:rsidR="00ED4B87">
              <w:rPr>
                <w:sz w:val="16"/>
                <w:szCs w:val="16"/>
              </w:rPr>
              <w:t>dahil.Not</w:t>
            </w:r>
            <w:proofErr w:type="spellEnd"/>
            <w:r w:rsidR="00ED4B87">
              <w:rPr>
                <w:sz w:val="16"/>
                <w:szCs w:val="16"/>
              </w:rPr>
              <w:t>: Dahili tesisatta HFFR boru dahildir.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35.100.1152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En ölçüsü en az 500 mm olan galvanizli dikili tip sac pano, Derinlik en az 500 mm (1. pano)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Pano iskeleti, kapısı, kapakları, gövdesi ve içerisinde kullanılan tüm iç montaj konstrüksiyon elemanları ve kaidesi en az 2 mm kalınlığında hazır galvanizli sacdan imal edilecek olup, yüksekliği en az 2000 mm olacaktır. Tüm bağlantılar cıvata-somun, perçin gibi bağlantı elemanları kullanılarak yapılacaktır. Ayrıca pano kaidesi en az 100 mm. yüksekliğinde olacak ve dört köşesinden </w:t>
            </w:r>
            <w:proofErr w:type="spellStart"/>
            <w:r w:rsidR="00ED4B87">
              <w:rPr>
                <w:sz w:val="16"/>
                <w:szCs w:val="16"/>
              </w:rPr>
              <w:t>ankraj</w:t>
            </w:r>
            <w:proofErr w:type="spellEnd"/>
            <w:r w:rsidR="00ED4B87">
              <w:rPr>
                <w:sz w:val="16"/>
                <w:szCs w:val="16"/>
              </w:rPr>
              <w:t xml:space="preserve"> ve galvanizli cıvata ile panoya tespit edilecektir. Pano içi, dışı ve iskeleti elektrostatik toz boya ile boyanacaktır. Pano üzerinde projesine göre konulacak bütün cihazlar için gerekli delik iskelet, mesnet vb. ile TS EN 60445'e uygun olarak fazlar gri, siyah ve kahverengi, nötr açık mavi renklerde boyalı bara ve izolatörler yapılmış olacak ve yeşil/sarı boyalı topraklama yapılacaktır. Panolar 2014/35/AB Belirli Gerilim Sınırları İçin Tasarlanan Elektrikli Ekipman ile ilgili yönetmeliğine, TS EN 61439-1/2 standartlarına uygun olarak üretilmiş ve CE uygunluk işaretiyle piyasaya arz edilmiş olacaktır. Ayrıca TS EN 62262 standardına </w:t>
            </w:r>
            <w:r w:rsidR="00ED4B87">
              <w:rPr>
                <w:sz w:val="16"/>
                <w:szCs w:val="16"/>
              </w:rPr>
              <w:lastRenderedPageBreak/>
              <w:t xml:space="preserve">göre mekanik darbelere karşı koruma derecesi en az IK 10 olacaktır. TS EN 61439-1/2 standartlarına göre “Tip testler” yaptırılarak, buna ait test sonuçları İdareye verilecektir. Boya, izolatör bağlantı iletkenleri, (bakır bara, </w:t>
            </w:r>
            <w:proofErr w:type="spellStart"/>
            <w:r w:rsidR="00ED4B87">
              <w:rPr>
                <w:sz w:val="16"/>
                <w:szCs w:val="16"/>
              </w:rPr>
              <w:t>parafudur</w:t>
            </w:r>
            <w:proofErr w:type="spellEnd"/>
            <w:r w:rsidR="00ED4B87">
              <w:rPr>
                <w:sz w:val="16"/>
                <w:szCs w:val="16"/>
              </w:rPr>
              <w:t xml:space="preserve"> bedeli hariç olarak) birinci galvaniz sac pano yapılması, işyerine nakli ve montajı her bir cihaz için gerekli etiketler, her nevi malzeme, </w:t>
            </w:r>
            <w:proofErr w:type="spellStart"/>
            <w:r w:rsidR="00ED4B87">
              <w:rPr>
                <w:sz w:val="16"/>
                <w:szCs w:val="16"/>
              </w:rPr>
              <w:t>klemensler</w:t>
            </w:r>
            <w:proofErr w:type="spellEnd"/>
            <w:r w:rsidR="00ED4B87">
              <w:rPr>
                <w:sz w:val="16"/>
                <w:szCs w:val="16"/>
              </w:rPr>
              <w:t xml:space="preserve"> ve işçilik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16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35.100.6402</w:t>
            </w:r>
          </w:p>
        </w:tc>
        <w:tc>
          <w:tcPr>
            <w:tcW w:w="5812" w:type="dxa"/>
            <w:noWrap/>
            <w:vAlign w:val="center"/>
          </w:tcPr>
          <w:p w:rsidR="00EE03A0" w:rsidRPr="00ED7C2A" w:rsidRDefault="00EE03A0" w:rsidP="00E72872">
            <w:pPr>
              <w:contextualSpacing/>
              <w:rPr>
                <w:sz w:val="18"/>
                <w:szCs w:val="18"/>
              </w:rPr>
            </w:pPr>
            <w:r w:rsidRPr="00ED7C2A">
              <w:rPr>
                <w:sz w:val="18"/>
                <w:szCs w:val="18"/>
              </w:rPr>
              <w:t>0,10-0,20 m²'ye kadar (0,20 m² dahil), Sıva üstü sac tablolar (TS 3367 EN 60439-1) Not: "Tip testler" yaptırılarak,</w:t>
            </w:r>
            <w:r w:rsidR="00B96F68">
              <w:rPr>
                <w:sz w:val="18"/>
                <w:szCs w:val="18"/>
              </w:rPr>
              <w:t xml:space="preserve"> </w:t>
            </w:r>
            <w:r w:rsidRPr="00ED7C2A">
              <w:rPr>
                <w:sz w:val="18"/>
                <w:szCs w:val="18"/>
              </w:rPr>
              <w:t xml:space="preserve">buna ait test sonuçları İdareye verilecektir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En az 1 mm. kalınlığında DKP, sacdan sıva üstü tablo tesis edilecektir. Tablo üç kısımdan müteşekkil olacaktır. Kilitlenebilir bir kapağı, köşebent veya profil iskeletli sac kutu ve anahtarla açılabilen kilidi, tablo üzerine konulacak cihazları taşıyan şasi üzerinde tablodaki cihazlara kumanda için gerekli delikler bulunan iç kapak, sac kutu kaynaklı olarak yapılacak ve üzerinde şasinin kolayca takılıp çıkarılmasını sağlayacak irtibat imkanları bulunacaktır. Kutunun projesine göre çeşitli iletkenlerin gireceği tarafta bir açıklık bulunacak ve bu açıklık kutuya vidalı olarak tespit edilen bir sac kapakla kapatılacaktır. Kablo girişleri için gerekli delikler kapak üzerinde açılacak ve delik ağızlarına iletken izolesinin bozulmaması için bakalit veya plastik rakor monte edilecektir. Şasi köşebent veya kıvrılarak profil verilmiş DKP, sacdan yapılacak tablo üzerine konulacak. Bütün cihazları, </w:t>
            </w:r>
            <w:proofErr w:type="spellStart"/>
            <w:r w:rsidR="00ED4B87">
              <w:rPr>
                <w:sz w:val="16"/>
                <w:szCs w:val="16"/>
              </w:rPr>
              <w:t>klemensleri</w:t>
            </w:r>
            <w:proofErr w:type="spellEnd"/>
            <w:r w:rsidR="00ED4B87">
              <w:rPr>
                <w:sz w:val="16"/>
                <w:szCs w:val="16"/>
              </w:rPr>
              <w:t xml:space="preserve"> </w:t>
            </w:r>
            <w:proofErr w:type="spellStart"/>
            <w:r w:rsidR="00ED4B87">
              <w:rPr>
                <w:sz w:val="16"/>
                <w:szCs w:val="16"/>
              </w:rPr>
              <w:t>v.b</w:t>
            </w:r>
            <w:proofErr w:type="spellEnd"/>
            <w:r w:rsidR="00ED4B87">
              <w:rPr>
                <w:sz w:val="16"/>
                <w:szCs w:val="16"/>
              </w:rPr>
              <w:t xml:space="preserve">. malzemeyi üzerine tespit etmek mümkün olacaktır. Tablodaki cihazlara kumanda için üzerinde delikler bulunan iç kapak şasi üzerine kolayca tespit edilir durumda olacaktır. İç kapak söküldüğünde tablo içindeki bütün bağlantılar ve cihazlar meydana çıkacak, ayrıca bu kapak üzerine her cihaz için etiketler bulunacaktır. Yukarıda adları verilen üç kısmın tablo yerinden sökülmeden birbirinden ayrılması mümkün olacaktır. Tablonun üzerindeki cihazlar yerleştirilmesine ait projeler tip projelere göre hazırlanacak idareye onatılacak bundan sonra imalata geçilecektir. Tablo üzerindeki faz hatları için gerekli sayıda TS EN 60445'E uygun olarak gri, siyah ve kahverengi renklerle boyalı yanmayan tipte </w:t>
            </w:r>
            <w:proofErr w:type="spellStart"/>
            <w:r w:rsidR="00ED4B87">
              <w:rPr>
                <w:sz w:val="16"/>
                <w:szCs w:val="16"/>
              </w:rPr>
              <w:t>klamens</w:t>
            </w:r>
            <w:proofErr w:type="spellEnd"/>
            <w:r w:rsidR="00ED4B87">
              <w:rPr>
                <w:sz w:val="16"/>
                <w:szCs w:val="16"/>
              </w:rPr>
              <w:t xml:space="preserve"> veya bara, açık mavi boyalı nötr ve yeşil/sarı boyalı topraklama </w:t>
            </w:r>
            <w:proofErr w:type="spellStart"/>
            <w:r w:rsidR="00ED4B87">
              <w:rPr>
                <w:sz w:val="16"/>
                <w:szCs w:val="16"/>
              </w:rPr>
              <w:t>baraları</w:t>
            </w:r>
            <w:proofErr w:type="spellEnd"/>
            <w:r w:rsidR="00ED4B87">
              <w:rPr>
                <w:sz w:val="16"/>
                <w:szCs w:val="16"/>
              </w:rPr>
              <w:t xml:space="preserve"> bulunacak, bütün demir kısımlar bir kat </w:t>
            </w:r>
            <w:proofErr w:type="spellStart"/>
            <w:r w:rsidR="00ED4B87">
              <w:rPr>
                <w:sz w:val="16"/>
                <w:szCs w:val="16"/>
              </w:rPr>
              <w:t>sülyen</w:t>
            </w:r>
            <w:proofErr w:type="spellEnd"/>
            <w:r w:rsidR="00ED4B87">
              <w:rPr>
                <w:sz w:val="16"/>
                <w:szCs w:val="16"/>
              </w:rPr>
              <w:t xml:space="preserve"> ve iki kat mat tabanca boyası ile boyanacak ve tablo kapağı bükülgen iletkenle ana gövdeye bağlanıp topraklanacaktır. Tablonun temini, işyerine nakli ve </w:t>
            </w:r>
            <w:proofErr w:type="spellStart"/>
            <w:proofErr w:type="gramStart"/>
            <w:r w:rsidR="00ED4B87">
              <w:rPr>
                <w:sz w:val="16"/>
                <w:szCs w:val="16"/>
              </w:rPr>
              <w:t>montajı.Her</w:t>
            </w:r>
            <w:proofErr w:type="spellEnd"/>
            <w:proofErr w:type="gramEnd"/>
            <w:r w:rsidR="00ED4B87">
              <w:rPr>
                <w:sz w:val="16"/>
                <w:szCs w:val="16"/>
              </w:rPr>
              <w:t xml:space="preserve"> nevi malzeme, </w:t>
            </w:r>
            <w:proofErr w:type="spellStart"/>
            <w:r w:rsidR="00ED4B87">
              <w:rPr>
                <w:sz w:val="16"/>
                <w:szCs w:val="16"/>
              </w:rPr>
              <w:t>klemensler</w:t>
            </w:r>
            <w:proofErr w:type="spellEnd"/>
            <w:r w:rsidR="00ED4B87">
              <w:rPr>
                <w:sz w:val="16"/>
                <w:szCs w:val="16"/>
              </w:rPr>
              <w:t xml:space="preserve"> ve işçilik dahil işler halde teslimi. Ölçü: İç kapak alanı, </w:t>
            </w:r>
            <w:proofErr w:type="spellStart"/>
            <w:r w:rsidR="00ED4B87">
              <w:rPr>
                <w:sz w:val="16"/>
                <w:szCs w:val="16"/>
              </w:rPr>
              <w:t>onanlı</w:t>
            </w:r>
            <w:proofErr w:type="spellEnd"/>
            <w:r w:rsidR="00ED4B87">
              <w:rPr>
                <w:sz w:val="16"/>
                <w:szCs w:val="16"/>
              </w:rPr>
              <w:t xml:space="preserve"> projedeki değerle karşılaştırıldıktan sonra bu alanın m2'sine göre ödeme yapılacaktır. Bu bedele her türlü ufak malzeme, boya, bağlantı, montaj dahildir. Tablo üzerindeki sigorta şalter </w:t>
            </w:r>
            <w:proofErr w:type="spellStart"/>
            <w:r w:rsidR="00ED4B87">
              <w:rPr>
                <w:sz w:val="16"/>
                <w:szCs w:val="16"/>
              </w:rPr>
              <w:t>v.b</w:t>
            </w:r>
            <w:proofErr w:type="spellEnd"/>
            <w:r w:rsidR="00ED4B87">
              <w:rPr>
                <w:sz w:val="16"/>
                <w:szCs w:val="16"/>
              </w:rPr>
              <w:t>. ile topraklama tesisatı bedeli ayrıca ödenir.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35.100.6501</w:t>
            </w:r>
          </w:p>
        </w:tc>
        <w:tc>
          <w:tcPr>
            <w:tcW w:w="5812" w:type="dxa"/>
            <w:noWrap/>
            <w:vAlign w:val="center"/>
          </w:tcPr>
          <w:p w:rsidR="00EE03A0" w:rsidRPr="00ED7C2A" w:rsidRDefault="00EE03A0" w:rsidP="00E72872">
            <w:pPr>
              <w:contextualSpacing/>
              <w:rPr>
                <w:sz w:val="18"/>
                <w:szCs w:val="18"/>
              </w:rPr>
            </w:pPr>
            <w:r w:rsidRPr="00ED7C2A">
              <w:rPr>
                <w:sz w:val="18"/>
                <w:szCs w:val="18"/>
              </w:rPr>
              <w:t>0,05-0,10 m²'ye kadar (0,10 m² dahil), Gömme tip sac tablolar (TS 3367 EN 60439-1) Not: "Tip testler" yaptırılarak,</w:t>
            </w:r>
            <w:r w:rsidR="00B96F68">
              <w:rPr>
                <w:sz w:val="18"/>
                <w:szCs w:val="18"/>
              </w:rPr>
              <w:t xml:space="preserve"> </w:t>
            </w:r>
            <w:r w:rsidRPr="00ED7C2A">
              <w:rPr>
                <w:sz w:val="18"/>
                <w:szCs w:val="18"/>
              </w:rPr>
              <w:t xml:space="preserve">buna ait test sonuçları İdareye verilecektir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eknik Tarifi: Birim Fiyat No. 704-100'ü tamamen aynı olacak fazla olarak kutunun duvara ankastre edilmesi için profil demirden bir tespit çerçevesi bulunacaktır. Bu tespit çerçevesine sac kutu kolayca monte edilebilmelidir.</w:t>
            </w:r>
          </w:p>
          <w:p w:rsidR="00CA7EA1" w:rsidRPr="00ED4B87" w:rsidRDefault="00ED4B87" w:rsidP="000C0D60">
            <w:pPr>
              <w:contextualSpacing/>
              <w:rPr>
                <w:sz w:val="16"/>
                <w:szCs w:val="16"/>
              </w:rPr>
            </w:pPr>
            <w:r>
              <w:rPr>
                <w:sz w:val="16"/>
                <w:szCs w:val="16"/>
              </w:rPr>
              <w:t>Ölçü: Birim Fiyat No. 704-100'ün aynıdır.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35.100.6502</w:t>
            </w:r>
          </w:p>
        </w:tc>
        <w:tc>
          <w:tcPr>
            <w:tcW w:w="5812" w:type="dxa"/>
            <w:noWrap/>
            <w:vAlign w:val="center"/>
          </w:tcPr>
          <w:p w:rsidR="00EE03A0" w:rsidRPr="00ED7C2A" w:rsidRDefault="00EE03A0" w:rsidP="00E72872">
            <w:pPr>
              <w:contextualSpacing/>
              <w:rPr>
                <w:sz w:val="18"/>
                <w:szCs w:val="18"/>
              </w:rPr>
            </w:pPr>
            <w:r w:rsidRPr="00ED7C2A">
              <w:rPr>
                <w:sz w:val="18"/>
                <w:szCs w:val="18"/>
              </w:rPr>
              <w:t>0,10-0,20 m²'ye kadar (0,20 m² dahil), Gömme tip sac tablolar (TS 3367 EN 60439-1) Not: "Tip testler" yaptırılarak,</w:t>
            </w:r>
            <w:r w:rsidR="00B96F68">
              <w:rPr>
                <w:sz w:val="18"/>
                <w:szCs w:val="18"/>
              </w:rPr>
              <w:t xml:space="preserve"> </w:t>
            </w:r>
            <w:r w:rsidRPr="00ED7C2A">
              <w:rPr>
                <w:sz w:val="18"/>
                <w:szCs w:val="18"/>
              </w:rPr>
              <w:t xml:space="preserve">buna ait test sonuçları İdareye verilecektir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eknik Tarifi: Birim Fiyat No. 704-100'ü tamamen aynı olacak fazla olarak kutunun duvara ankastre edilmesi için profil demirden bir tespit çerçevesi bulunacaktır. Bu tespit çerçevesine sac kutu kolayca monte edilebilmelidir.</w:t>
            </w:r>
          </w:p>
          <w:p w:rsidR="00CA7EA1" w:rsidRPr="00ED4B87" w:rsidRDefault="00ED4B87" w:rsidP="000C0D60">
            <w:pPr>
              <w:contextualSpacing/>
              <w:rPr>
                <w:sz w:val="16"/>
                <w:szCs w:val="16"/>
              </w:rPr>
            </w:pPr>
            <w:r>
              <w:rPr>
                <w:sz w:val="16"/>
                <w:szCs w:val="16"/>
              </w:rPr>
              <w:t>Ölçü: Birim Fiyat No. 704-100'ün aynıdır.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35.100.6504</w:t>
            </w:r>
          </w:p>
        </w:tc>
        <w:tc>
          <w:tcPr>
            <w:tcW w:w="5812" w:type="dxa"/>
            <w:noWrap/>
            <w:vAlign w:val="center"/>
          </w:tcPr>
          <w:p w:rsidR="00EE03A0" w:rsidRPr="00ED7C2A" w:rsidRDefault="00EE03A0" w:rsidP="00E72872">
            <w:pPr>
              <w:contextualSpacing/>
              <w:rPr>
                <w:sz w:val="18"/>
                <w:szCs w:val="18"/>
              </w:rPr>
            </w:pPr>
            <w:r w:rsidRPr="00ED7C2A">
              <w:rPr>
                <w:sz w:val="18"/>
                <w:szCs w:val="18"/>
              </w:rPr>
              <w:t>0,30-0,40 m²'ye kadar (0,40 m² dahil), Gömme tip sac tablolar (TS 3367 EN 60439-1) Not: "Tip testler" yaptırılarak,</w:t>
            </w:r>
            <w:r w:rsidR="00B96F68">
              <w:rPr>
                <w:sz w:val="18"/>
                <w:szCs w:val="18"/>
              </w:rPr>
              <w:t xml:space="preserve"> </w:t>
            </w:r>
            <w:r w:rsidRPr="00ED7C2A">
              <w:rPr>
                <w:sz w:val="18"/>
                <w:szCs w:val="18"/>
              </w:rPr>
              <w:t xml:space="preserve">buna ait test sonuçları İdareye verilecektir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eknik Tarifi: Birim Fiyat No. 704-100'ü tamamen aynı olacak fazla olarak kutunun duvara ankastre edilmesi için profil demirden bir tespit çerçevesi bulunacaktır. Bu tespit çerçevesine sac kutu kolayca monte edilebilmelidir.</w:t>
            </w:r>
          </w:p>
          <w:p w:rsidR="00CA7EA1" w:rsidRPr="00ED4B87" w:rsidRDefault="00ED4B87" w:rsidP="000C0D60">
            <w:pPr>
              <w:contextualSpacing/>
              <w:rPr>
                <w:sz w:val="16"/>
                <w:szCs w:val="16"/>
              </w:rPr>
            </w:pPr>
            <w:r>
              <w:rPr>
                <w:sz w:val="16"/>
                <w:szCs w:val="16"/>
              </w:rPr>
              <w:t>Ölçü: Birim Fiyat No. 704-100'ün aynıdır.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20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35.100.7000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Döküm kutu içine ve panolara konulacak TSE şartlarına uygun bakır bara temin ve montajı ve TS EN 60445'deki renklere boyanması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kg</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Tesisatın rutubete, toza mekanik darbelere karşı korunması icap eden hallerde tablolar dökme demirden veya alüminyumdan ve birbirine eklenecek tipte contalı kapakları havi </w:t>
            </w:r>
            <w:proofErr w:type="spellStart"/>
            <w:r w:rsidR="00ED4B87">
              <w:rPr>
                <w:sz w:val="16"/>
                <w:szCs w:val="16"/>
              </w:rPr>
              <w:t>etanj</w:t>
            </w:r>
            <w:proofErr w:type="spellEnd"/>
            <w:r w:rsidR="00ED4B87">
              <w:rPr>
                <w:sz w:val="16"/>
                <w:szCs w:val="16"/>
              </w:rPr>
              <w:t xml:space="preserve"> kutulardan yapılacaktır. 16 mm².den daha büyük kesitte bağlantıların kullanılmasını icap ettiren hallerde dağıtım, ayrı kutular dâhilindeki bakır çubuklar vasıtası ile yapılacaktır. Tabloya giriş ve çıkışlar contalı ve paslanmaz malzemeden olan ağızlarla yapılacaktır. Üzerine monte edilecek sigortalara kapak açıldıktan sonra anahtar ve şalterlere kapak kapalı iken kumanda etmek mümkün olacaktır. Güvenlik hatlarının bağlantısı için topraklama </w:t>
            </w:r>
            <w:proofErr w:type="spellStart"/>
            <w:r w:rsidR="00ED4B87">
              <w:rPr>
                <w:sz w:val="16"/>
                <w:szCs w:val="16"/>
              </w:rPr>
              <w:t>baraları</w:t>
            </w:r>
            <w:proofErr w:type="spellEnd"/>
            <w:r w:rsidR="00ED4B87">
              <w:rPr>
                <w:sz w:val="16"/>
                <w:szCs w:val="16"/>
              </w:rPr>
              <w:t xml:space="preserve"> ve nötr hatları için izole edilmiş baralar bulunacaktır. Bütün akım taşıyan kısımlar galvanizli veya paslanmaz madenden yapılacaktır. Bara fiyatı birim fiyat No 710-100'den ödenir. Derinliği en az 17 cm olmak üzere boş döküm </w:t>
            </w:r>
            <w:proofErr w:type="spellStart"/>
            <w:r w:rsidR="00ED4B87">
              <w:rPr>
                <w:sz w:val="16"/>
                <w:szCs w:val="16"/>
              </w:rPr>
              <w:t>etanj</w:t>
            </w:r>
            <w:proofErr w:type="spellEnd"/>
            <w:r w:rsidR="00ED4B87">
              <w:rPr>
                <w:sz w:val="16"/>
                <w:szCs w:val="16"/>
              </w:rPr>
              <w:t xml:space="preserve"> tablo yapılması, işyerine nakli, yerine montajı, her nevi malzeme ve işçilik dâhil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21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35.120.1154</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3x25 A'e kadar, Aç-kapa tip </w:t>
            </w:r>
            <w:proofErr w:type="spellStart"/>
            <w:r w:rsidRPr="00ED7C2A">
              <w:rPr>
                <w:sz w:val="18"/>
                <w:szCs w:val="18"/>
              </w:rPr>
              <w:t>pako</w:t>
            </w:r>
            <w:proofErr w:type="spellEnd"/>
            <w:r w:rsidRPr="00ED7C2A">
              <w:rPr>
                <w:sz w:val="18"/>
                <w:szCs w:val="18"/>
              </w:rPr>
              <w:t xml:space="preserve"> şalterler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Birim Fiyat No. 713-100 ile aynı, </w:t>
            </w:r>
            <w:proofErr w:type="gramStart"/>
            <w:r w:rsidR="00ED4B87">
              <w:rPr>
                <w:sz w:val="16"/>
                <w:szCs w:val="16"/>
              </w:rPr>
              <w:t>Yalnız</w:t>
            </w:r>
            <w:proofErr w:type="gramEnd"/>
            <w:r w:rsidR="00ED4B87">
              <w:rPr>
                <w:sz w:val="16"/>
                <w:szCs w:val="16"/>
              </w:rPr>
              <w:t xml:space="preserve"> iki pozisyonlu </w:t>
            </w:r>
            <w:proofErr w:type="spellStart"/>
            <w:r w:rsidR="00ED4B87">
              <w:rPr>
                <w:sz w:val="16"/>
                <w:szCs w:val="16"/>
              </w:rPr>
              <w:t>pako</w:t>
            </w:r>
            <w:proofErr w:type="spellEnd"/>
            <w:r w:rsidR="00ED4B87">
              <w:rPr>
                <w:sz w:val="16"/>
                <w:szCs w:val="16"/>
              </w:rPr>
              <w:t xml:space="preserve"> şalter her nevi malzeme ve işçilik dahil temin ve montajı.</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22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35.110.1101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3x10A'den 3x63A'e kadar, </w:t>
            </w:r>
            <w:proofErr w:type="spellStart"/>
            <w:r w:rsidRPr="00ED7C2A">
              <w:rPr>
                <w:sz w:val="18"/>
                <w:szCs w:val="18"/>
              </w:rPr>
              <w:t>Icu</w:t>
            </w:r>
            <w:proofErr w:type="spellEnd"/>
            <w:r w:rsidRPr="00ED7C2A">
              <w:rPr>
                <w:sz w:val="18"/>
                <w:szCs w:val="18"/>
              </w:rPr>
              <w:t xml:space="preserve">: 35 </w:t>
            </w:r>
            <w:proofErr w:type="spellStart"/>
            <w:r w:rsidRPr="00ED7C2A">
              <w:rPr>
                <w:sz w:val="18"/>
                <w:szCs w:val="18"/>
              </w:rPr>
              <w:t>kA</w:t>
            </w:r>
            <w:proofErr w:type="spellEnd"/>
            <w:r w:rsidRPr="00ED7C2A">
              <w:rPr>
                <w:sz w:val="18"/>
                <w:szCs w:val="18"/>
              </w:rPr>
              <w:t xml:space="preserve">, I1 (0,8-1) </w:t>
            </w:r>
            <w:proofErr w:type="spellStart"/>
            <w:r w:rsidRPr="00ED7C2A">
              <w:rPr>
                <w:sz w:val="18"/>
                <w:szCs w:val="18"/>
              </w:rPr>
              <w:t>In</w:t>
            </w:r>
            <w:proofErr w:type="spellEnd"/>
            <w:r w:rsidRPr="00ED7C2A">
              <w:rPr>
                <w:sz w:val="18"/>
                <w:szCs w:val="18"/>
              </w:rPr>
              <w:t xml:space="preserve">, 3 kutuplu, 400 V </w:t>
            </w:r>
            <w:proofErr w:type="spellStart"/>
            <w:r w:rsidRPr="00ED7C2A">
              <w:rPr>
                <w:sz w:val="18"/>
                <w:szCs w:val="18"/>
              </w:rPr>
              <w:t>AC'de</w:t>
            </w:r>
            <w:proofErr w:type="spellEnd"/>
            <w:r w:rsidRPr="00ED7C2A">
              <w:rPr>
                <w:sz w:val="18"/>
                <w:szCs w:val="18"/>
              </w:rPr>
              <w:t xml:space="preserve"> en az </w:t>
            </w:r>
            <w:proofErr w:type="spellStart"/>
            <w:r w:rsidRPr="00ED7C2A">
              <w:rPr>
                <w:sz w:val="18"/>
                <w:szCs w:val="18"/>
              </w:rPr>
              <w:t>Icu</w:t>
            </w:r>
            <w:proofErr w:type="spellEnd"/>
            <w:r w:rsidRPr="00ED7C2A">
              <w:rPr>
                <w:sz w:val="18"/>
                <w:szCs w:val="18"/>
              </w:rPr>
              <w:t xml:space="preserve">: 35 </w:t>
            </w:r>
            <w:proofErr w:type="spellStart"/>
            <w:r w:rsidRPr="00ED7C2A">
              <w:rPr>
                <w:sz w:val="18"/>
                <w:szCs w:val="18"/>
              </w:rPr>
              <w:t>kA</w:t>
            </w:r>
            <w:proofErr w:type="spellEnd"/>
            <w:r w:rsidRPr="00ED7C2A">
              <w:rPr>
                <w:sz w:val="18"/>
                <w:szCs w:val="18"/>
              </w:rPr>
              <w:t xml:space="preserve">, Termik Koruma ayarlı, Manyetik Koruma Sabit, Kompakt tip termik ve manyetik koruyuculu şalterler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Kompakt tip, havalı ortamda kesme yapan, el hareketinden bağımsız açtırma mekanizmalı, termik aşırı akım ve manyetik kısa devre koruması bulunan akım sınırlama özelliği olan </w:t>
            </w:r>
            <w:proofErr w:type="spellStart"/>
            <w:r w:rsidR="00ED4B87">
              <w:rPr>
                <w:sz w:val="16"/>
                <w:szCs w:val="16"/>
              </w:rPr>
              <w:t>Ics</w:t>
            </w:r>
            <w:proofErr w:type="spellEnd"/>
            <w:r w:rsidR="00ED4B87">
              <w:rPr>
                <w:sz w:val="16"/>
                <w:szCs w:val="16"/>
              </w:rPr>
              <w:t xml:space="preserve"> değeri en az %50 </w:t>
            </w:r>
            <w:proofErr w:type="spellStart"/>
            <w:r w:rsidR="00ED4B87">
              <w:rPr>
                <w:sz w:val="16"/>
                <w:szCs w:val="16"/>
              </w:rPr>
              <w:t>Icu</w:t>
            </w:r>
            <w:proofErr w:type="spellEnd"/>
            <w:r w:rsidR="00ED4B87">
              <w:rPr>
                <w:sz w:val="16"/>
                <w:szCs w:val="16"/>
              </w:rPr>
              <w:t xml:space="preserve"> değerine eşit olan, TS EN 60947-2 standardına uygun CE uygunluk işareti ile piyasaya arz edilmiş kompakt şalter temin ve montajı (I1: Ayarlanabilen termik koruma açma akımı, I3: Sabit veya ayarlanabilen manyetik koruma açma akımı, </w:t>
            </w:r>
            <w:proofErr w:type="spellStart"/>
            <w:r w:rsidR="00ED4B87">
              <w:rPr>
                <w:sz w:val="16"/>
                <w:szCs w:val="16"/>
              </w:rPr>
              <w:t>In</w:t>
            </w:r>
            <w:proofErr w:type="spellEnd"/>
            <w:r w:rsidR="00ED4B87">
              <w:rPr>
                <w:sz w:val="16"/>
                <w:szCs w:val="16"/>
              </w:rPr>
              <w:t xml:space="preserve">: Anma akımı, </w:t>
            </w:r>
            <w:proofErr w:type="spellStart"/>
            <w:r w:rsidR="00ED4B87">
              <w:rPr>
                <w:sz w:val="16"/>
                <w:szCs w:val="16"/>
              </w:rPr>
              <w:t>Icu</w:t>
            </w:r>
            <w:proofErr w:type="spellEnd"/>
            <w:r w:rsidR="00ED4B87">
              <w:rPr>
                <w:sz w:val="16"/>
                <w:szCs w:val="16"/>
              </w:rPr>
              <w:t xml:space="preserve">: Kısa devre kesme kapasitesi, </w:t>
            </w:r>
            <w:proofErr w:type="spellStart"/>
            <w:r w:rsidR="00ED4B87">
              <w:rPr>
                <w:sz w:val="16"/>
                <w:szCs w:val="16"/>
              </w:rPr>
              <w:t>Ics</w:t>
            </w:r>
            <w:proofErr w:type="spellEnd"/>
            <w:r w:rsidR="00ED4B87">
              <w:rPr>
                <w:sz w:val="16"/>
                <w:szCs w:val="16"/>
              </w:rPr>
              <w:t xml:space="preserve">: İşletme kısa devre kesme kapasitesi) </w:t>
            </w:r>
          </w:p>
          <w:p w:rsidR="00CA7EA1" w:rsidRPr="00ED4B87" w:rsidRDefault="00ED4B87" w:rsidP="000C0D60">
            <w:pPr>
              <w:contextualSpacing/>
              <w:rPr>
                <w:sz w:val="16"/>
                <w:szCs w:val="16"/>
              </w:rPr>
            </w:pPr>
            <w:r>
              <w:rPr>
                <w:sz w:val="16"/>
                <w:szCs w:val="16"/>
              </w:rPr>
              <w:t>Not: Tip testleri yapılmış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23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35.125.1103</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3x25 A'e kadar, Kuru tip koruyucusuz </w:t>
            </w:r>
            <w:proofErr w:type="spellStart"/>
            <w:r w:rsidRPr="00ED7C2A">
              <w:rPr>
                <w:sz w:val="18"/>
                <w:szCs w:val="18"/>
              </w:rPr>
              <w:t>kontaktörler</w:t>
            </w:r>
            <w:proofErr w:type="spellEnd"/>
            <w:r w:rsidRPr="00ED7C2A">
              <w:rPr>
                <w:sz w:val="18"/>
                <w:szCs w:val="18"/>
              </w:rPr>
              <w:t xml:space="preserve"> (TS -3629) (TS EN 60947-4-1)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AC3 sınıfı, koruyucu röleleri bulunmayan ayrı kumanda düğmeleri ile kuru tip üç fazlı </w:t>
            </w:r>
            <w:proofErr w:type="spellStart"/>
            <w:r w:rsidR="00ED4B87">
              <w:rPr>
                <w:sz w:val="16"/>
                <w:szCs w:val="16"/>
              </w:rPr>
              <w:t>kontaktör</w:t>
            </w:r>
            <w:proofErr w:type="spellEnd"/>
            <w:r w:rsidR="00ED4B87">
              <w:rPr>
                <w:sz w:val="16"/>
                <w:szCs w:val="16"/>
              </w:rPr>
              <w:t xml:space="preserve"> temin ve montajı, yardımcı kontaklar her nevi malzeme ve işçilik dahil. Ölçü: Monte edilmiş </w:t>
            </w:r>
            <w:proofErr w:type="spellStart"/>
            <w:r w:rsidR="00ED4B87">
              <w:rPr>
                <w:sz w:val="16"/>
                <w:szCs w:val="16"/>
              </w:rPr>
              <w:t>kontaktör</w:t>
            </w:r>
            <w:proofErr w:type="spellEnd"/>
            <w:r w:rsidR="00ED4B87">
              <w:rPr>
                <w:sz w:val="16"/>
                <w:szCs w:val="16"/>
              </w:rPr>
              <w:t xml:space="preserve"> adedi sayılır.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24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35.125.1303</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3x25A'e kadar, Kuru tip termik koruyuculu </w:t>
            </w:r>
            <w:proofErr w:type="spellStart"/>
            <w:r w:rsidRPr="00ED7C2A">
              <w:rPr>
                <w:sz w:val="18"/>
                <w:szCs w:val="18"/>
              </w:rPr>
              <w:t>kontaktörler</w:t>
            </w:r>
            <w:proofErr w:type="spellEnd"/>
            <w:r w:rsidRPr="00ED7C2A">
              <w:rPr>
                <w:sz w:val="18"/>
                <w:szCs w:val="18"/>
              </w:rPr>
              <w:t xml:space="preserve"> (TS -3629) (TS EN 60947-4-1)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Uzerinde</w:t>
            </w:r>
            <w:proofErr w:type="spellEnd"/>
            <w:r w:rsidR="00ED4B87">
              <w:rPr>
                <w:sz w:val="16"/>
                <w:szCs w:val="16"/>
              </w:rPr>
              <w:t xml:space="preserve"> termik koruyucu rölesi bulunan </w:t>
            </w:r>
            <w:proofErr w:type="spellStart"/>
            <w:r w:rsidR="00ED4B87">
              <w:rPr>
                <w:sz w:val="16"/>
                <w:szCs w:val="16"/>
              </w:rPr>
              <w:t>kontaktör</w:t>
            </w:r>
            <w:proofErr w:type="spellEnd"/>
            <w:r w:rsidR="00ED4B87">
              <w:rPr>
                <w:sz w:val="16"/>
                <w:szCs w:val="16"/>
              </w:rPr>
              <w:t xml:space="preserve"> temin ve montajı.AC3 sınıfı, sık sık açılıp kapanmaya mahsus tablo arkasına monte edilen tipten, koruyucu röleleri bulunmayan tablo ön yüzünde monte edilecek ayrı kumanda düğmeleri ile kuru tip üç fazlı </w:t>
            </w:r>
            <w:proofErr w:type="spellStart"/>
            <w:r w:rsidR="00ED4B87">
              <w:rPr>
                <w:sz w:val="16"/>
                <w:szCs w:val="16"/>
              </w:rPr>
              <w:t>kontaktör</w:t>
            </w:r>
            <w:proofErr w:type="spellEnd"/>
            <w:r w:rsidR="00ED4B87">
              <w:rPr>
                <w:sz w:val="16"/>
                <w:szCs w:val="16"/>
              </w:rPr>
              <w:t xml:space="preserve"> temin ve montajı, yardımcı kontaklar her nevi malzeme ve işçilik dâhil.</w:t>
            </w:r>
          </w:p>
          <w:p w:rsidR="00CA7EA1" w:rsidRPr="00ED4B87" w:rsidRDefault="00ED4B87" w:rsidP="000C0D60">
            <w:pPr>
              <w:contextualSpacing/>
              <w:rPr>
                <w:sz w:val="16"/>
                <w:szCs w:val="16"/>
              </w:rPr>
            </w:pPr>
            <w:r>
              <w:rPr>
                <w:sz w:val="16"/>
                <w:szCs w:val="16"/>
              </w:rPr>
              <w:t xml:space="preserve">Ölçü: Monte edilmiş </w:t>
            </w:r>
            <w:proofErr w:type="spellStart"/>
            <w:r>
              <w:rPr>
                <w:sz w:val="16"/>
                <w:szCs w:val="16"/>
              </w:rPr>
              <w:t>kontaktör</w:t>
            </w:r>
            <w:proofErr w:type="spellEnd"/>
            <w:r>
              <w:rPr>
                <w:sz w:val="16"/>
                <w:szCs w:val="16"/>
              </w:rPr>
              <w:t xml:space="preserve"> adedi sayılır.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25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35.125.1305</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3x63A'e kadar, Kuru tip termik koruyuculu </w:t>
            </w:r>
            <w:proofErr w:type="spellStart"/>
            <w:r w:rsidRPr="00ED7C2A">
              <w:rPr>
                <w:sz w:val="18"/>
                <w:szCs w:val="18"/>
              </w:rPr>
              <w:t>kontaktörler</w:t>
            </w:r>
            <w:proofErr w:type="spellEnd"/>
            <w:r w:rsidRPr="00ED7C2A">
              <w:rPr>
                <w:sz w:val="18"/>
                <w:szCs w:val="18"/>
              </w:rPr>
              <w:t xml:space="preserve"> (TS -3629) (TS EN 60947-4-1)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Uzerinde</w:t>
            </w:r>
            <w:proofErr w:type="spellEnd"/>
            <w:r w:rsidR="00ED4B87">
              <w:rPr>
                <w:sz w:val="16"/>
                <w:szCs w:val="16"/>
              </w:rPr>
              <w:t xml:space="preserve"> termik koruyucu rölesi bulunan </w:t>
            </w:r>
            <w:proofErr w:type="spellStart"/>
            <w:r w:rsidR="00ED4B87">
              <w:rPr>
                <w:sz w:val="16"/>
                <w:szCs w:val="16"/>
              </w:rPr>
              <w:t>kontaktör</w:t>
            </w:r>
            <w:proofErr w:type="spellEnd"/>
            <w:r w:rsidR="00ED4B87">
              <w:rPr>
                <w:sz w:val="16"/>
                <w:szCs w:val="16"/>
              </w:rPr>
              <w:t xml:space="preserve"> temin ve montajı.AC3 sınıfı, sık sık açılıp kapanmaya mahsus tablo arkasına monte edilen tipten, koruyucu röleleri bulunmayan tablo ön yüzünde monte edilecek ayrı kumanda düğmeleri ile kuru tip üç fazlı </w:t>
            </w:r>
            <w:proofErr w:type="spellStart"/>
            <w:r w:rsidR="00ED4B87">
              <w:rPr>
                <w:sz w:val="16"/>
                <w:szCs w:val="16"/>
              </w:rPr>
              <w:t>kontaktör</w:t>
            </w:r>
            <w:proofErr w:type="spellEnd"/>
            <w:r w:rsidR="00ED4B87">
              <w:rPr>
                <w:sz w:val="16"/>
                <w:szCs w:val="16"/>
              </w:rPr>
              <w:t xml:space="preserve"> temin ve montajı, yardımcı kontaklar her nevi malzeme ve işçilik dâhil.</w:t>
            </w:r>
          </w:p>
          <w:p w:rsidR="00CA7EA1" w:rsidRPr="00ED4B87" w:rsidRDefault="00ED4B87" w:rsidP="000C0D60">
            <w:pPr>
              <w:contextualSpacing/>
              <w:rPr>
                <w:sz w:val="16"/>
                <w:szCs w:val="16"/>
              </w:rPr>
            </w:pPr>
            <w:r>
              <w:rPr>
                <w:sz w:val="16"/>
                <w:szCs w:val="16"/>
              </w:rPr>
              <w:t xml:space="preserve">Ölçü: Monte edilmiş </w:t>
            </w:r>
            <w:proofErr w:type="spellStart"/>
            <w:r>
              <w:rPr>
                <w:sz w:val="16"/>
                <w:szCs w:val="16"/>
              </w:rPr>
              <w:t>kontaktör</w:t>
            </w:r>
            <w:proofErr w:type="spellEnd"/>
            <w:r>
              <w:rPr>
                <w:sz w:val="16"/>
                <w:szCs w:val="16"/>
              </w:rPr>
              <w:t xml:space="preserve"> adedi sayılır.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26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35.125.1760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Aydınlatma kontrollünde kullanılan Zaman rölesi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Belirli gerilim sınırları dahilinde kullanılmak üzere tasarlanmış elektrikli teçhizat ile ilgili yönetmeliğe (2014/35/AB), Elektromanyetik uyumluluk yönetmeliğine (2004/108/AT), TS EN 60730-2-7 standart ve direktiflerine göre tip test raporları ve CE Uygunluk İşaretli, Ayarlanan zaman dilimine göre programı sayesinde hesaplayarak istenilen saatlerde aydınlatma kontrolünü sağlayan, çıkış kontaklarına haiz, pilli, kullanma kılavuzuna sahip dijital zaman rölesinin temini, işyerine nakli her türlü ufak malzeme dahil, test edilerek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27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35.115.1001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2x25 A'e kadar (30 </w:t>
            </w:r>
            <w:proofErr w:type="spellStart"/>
            <w:r w:rsidRPr="00ED7C2A">
              <w:rPr>
                <w:sz w:val="18"/>
                <w:szCs w:val="18"/>
              </w:rPr>
              <w:t>mA</w:t>
            </w:r>
            <w:proofErr w:type="spellEnd"/>
            <w:r w:rsidRPr="00ED7C2A">
              <w:rPr>
                <w:sz w:val="18"/>
                <w:szCs w:val="18"/>
              </w:rPr>
              <w:t xml:space="preserve">), Kaçak akım koruma şalterleri (TS EN 61008-1/ TS EN 61008-2-1)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Elektrik İç Tesisat Yönetmeliklerine, şartnamelere ve standartlara uygun olarak yapılmış elektrik tesisatlarında her hangi bir kaçak olduğunda fazlar ve nötr hattı üzerinde oluşan hata akımı hissederek </w:t>
            </w:r>
            <w:proofErr w:type="gramStart"/>
            <w:r w:rsidR="00ED4B87">
              <w:rPr>
                <w:sz w:val="16"/>
                <w:szCs w:val="16"/>
              </w:rPr>
              <w:t>10 -</w:t>
            </w:r>
            <w:proofErr w:type="gramEnd"/>
            <w:r w:rsidR="00ED4B87">
              <w:rPr>
                <w:sz w:val="16"/>
                <w:szCs w:val="16"/>
              </w:rPr>
              <w:t xml:space="preserve"> 30 </w:t>
            </w:r>
            <w:proofErr w:type="spellStart"/>
            <w:r w:rsidR="00ED4B87">
              <w:rPr>
                <w:sz w:val="16"/>
                <w:szCs w:val="16"/>
              </w:rPr>
              <w:t>ms</w:t>
            </w:r>
            <w:proofErr w:type="spellEnd"/>
            <w:r w:rsidR="00ED4B87">
              <w:rPr>
                <w:sz w:val="16"/>
                <w:szCs w:val="16"/>
              </w:rPr>
              <w:t xml:space="preserve">. süresinde devreyi kesmek suretiyle can ve mal güvenliğini sağlayan, </w:t>
            </w:r>
            <w:proofErr w:type="spellStart"/>
            <w:r w:rsidR="00ED4B87">
              <w:rPr>
                <w:sz w:val="16"/>
                <w:szCs w:val="16"/>
              </w:rPr>
              <w:t>monofaze</w:t>
            </w:r>
            <w:proofErr w:type="spellEnd"/>
            <w:r w:rsidR="00ED4B87">
              <w:rPr>
                <w:sz w:val="16"/>
                <w:szCs w:val="16"/>
              </w:rPr>
              <w:t xml:space="preserve"> devrelerde 220 V., </w:t>
            </w:r>
            <w:proofErr w:type="spellStart"/>
            <w:r w:rsidR="00ED4B87">
              <w:rPr>
                <w:sz w:val="16"/>
                <w:szCs w:val="16"/>
              </w:rPr>
              <w:t>trifaze</w:t>
            </w:r>
            <w:proofErr w:type="spellEnd"/>
            <w:r w:rsidR="00ED4B87">
              <w:rPr>
                <w:sz w:val="16"/>
                <w:szCs w:val="16"/>
              </w:rPr>
              <w:t xml:space="preserve"> devrelerde 380 </w:t>
            </w:r>
            <w:proofErr w:type="spellStart"/>
            <w:r w:rsidR="00ED4B87">
              <w:rPr>
                <w:sz w:val="16"/>
                <w:szCs w:val="16"/>
              </w:rPr>
              <w:t>V.da</w:t>
            </w:r>
            <w:proofErr w:type="spellEnd"/>
            <w:r w:rsidR="00ED4B87">
              <w:rPr>
                <w:sz w:val="16"/>
                <w:szCs w:val="16"/>
              </w:rPr>
              <w:t xml:space="preserve"> çalışan diferansiyel bobinli, sistemin çalışıp çalışmadığını kontrol için üzerinde test butonu bulunan, tablo içi taşıma raylarına monte edilebilen dış etkilere karşı korumalı, hayat koruma için 30 </w:t>
            </w:r>
            <w:proofErr w:type="spellStart"/>
            <w:r w:rsidR="00ED4B87">
              <w:rPr>
                <w:sz w:val="16"/>
                <w:szCs w:val="16"/>
              </w:rPr>
              <w:t>mA</w:t>
            </w:r>
            <w:proofErr w:type="spellEnd"/>
            <w:r w:rsidR="00ED4B87">
              <w:rPr>
                <w:sz w:val="16"/>
                <w:szCs w:val="16"/>
              </w:rPr>
              <w:t>, yangına karşı koruma için 300 m A, değerlerinde nötr hattı kopukluğunda bile çalışabilen, TS EN 61008-1, TS EN 61008-2-1 standartlarına uygun olarak CE uygunluk işareti ile piyasaya arz edilmiş, kaçak akım koruma şalterinin temini montajı, her nevi malzeme ve işçilik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28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35.115.1002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2x40 A'e kadar (30 </w:t>
            </w:r>
            <w:proofErr w:type="spellStart"/>
            <w:r w:rsidRPr="00ED7C2A">
              <w:rPr>
                <w:sz w:val="18"/>
                <w:szCs w:val="18"/>
              </w:rPr>
              <w:t>mA</w:t>
            </w:r>
            <w:proofErr w:type="spellEnd"/>
            <w:r w:rsidRPr="00ED7C2A">
              <w:rPr>
                <w:sz w:val="18"/>
                <w:szCs w:val="18"/>
              </w:rPr>
              <w:t xml:space="preserve">), Kaçak akım koruma şalterleri (TS EN 61008-1/TS EN 61008-2-1)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Elektrik İç Tesisat Yönetmeliklerine, şartnamelere ve standartlara uygun olarak yapılmış elektrik tesisatlarında her hangi bir kaçak olduğunda fazlar ve nötr hattı üzerinde oluşan hata akımı hissederek </w:t>
            </w:r>
            <w:proofErr w:type="gramStart"/>
            <w:r w:rsidR="00ED4B87">
              <w:rPr>
                <w:sz w:val="16"/>
                <w:szCs w:val="16"/>
              </w:rPr>
              <w:t>10 -</w:t>
            </w:r>
            <w:proofErr w:type="gramEnd"/>
            <w:r w:rsidR="00ED4B87">
              <w:rPr>
                <w:sz w:val="16"/>
                <w:szCs w:val="16"/>
              </w:rPr>
              <w:t xml:space="preserve"> 30 </w:t>
            </w:r>
            <w:proofErr w:type="spellStart"/>
            <w:r w:rsidR="00ED4B87">
              <w:rPr>
                <w:sz w:val="16"/>
                <w:szCs w:val="16"/>
              </w:rPr>
              <w:t>ms</w:t>
            </w:r>
            <w:proofErr w:type="spellEnd"/>
            <w:r w:rsidR="00ED4B87">
              <w:rPr>
                <w:sz w:val="16"/>
                <w:szCs w:val="16"/>
              </w:rPr>
              <w:t xml:space="preserve">. süresinde devreyi kesmek suretiyle can ve mal güvenliğini sağlayan, </w:t>
            </w:r>
            <w:proofErr w:type="spellStart"/>
            <w:r w:rsidR="00ED4B87">
              <w:rPr>
                <w:sz w:val="16"/>
                <w:szCs w:val="16"/>
              </w:rPr>
              <w:t>monofaze</w:t>
            </w:r>
            <w:proofErr w:type="spellEnd"/>
            <w:r w:rsidR="00ED4B87">
              <w:rPr>
                <w:sz w:val="16"/>
                <w:szCs w:val="16"/>
              </w:rPr>
              <w:t xml:space="preserve"> devrelerde 220 V., </w:t>
            </w:r>
            <w:proofErr w:type="spellStart"/>
            <w:r w:rsidR="00ED4B87">
              <w:rPr>
                <w:sz w:val="16"/>
                <w:szCs w:val="16"/>
              </w:rPr>
              <w:t>trifaze</w:t>
            </w:r>
            <w:proofErr w:type="spellEnd"/>
            <w:r w:rsidR="00ED4B87">
              <w:rPr>
                <w:sz w:val="16"/>
                <w:szCs w:val="16"/>
              </w:rPr>
              <w:t xml:space="preserve"> devrelerde 380 </w:t>
            </w:r>
            <w:proofErr w:type="spellStart"/>
            <w:r w:rsidR="00ED4B87">
              <w:rPr>
                <w:sz w:val="16"/>
                <w:szCs w:val="16"/>
              </w:rPr>
              <w:t>V.da</w:t>
            </w:r>
            <w:proofErr w:type="spellEnd"/>
            <w:r w:rsidR="00ED4B87">
              <w:rPr>
                <w:sz w:val="16"/>
                <w:szCs w:val="16"/>
              </w:rPr>
              <w:t xml:space="preserve"> çalışan diferansiyel bobinli, sistemin çalışıp çalışmadığını kontrol için üzerinde test butonu bulunan, tablo içi taşıma raylarına monte edilebilen dış etkilere karşı korumalı, hayat koruma için 30 </w:t>
            </w:r>
            <w:proofErr w:type="spellStart"/>
            <w:r w:rsidR="00ED4B87">
              <w:rPr>
                <w:sz w:val="16"/>
                <w:szCs w:val="16"/>
              </w:rPr>
              <w:t>mA</w:t>
            </w:r>
            <w:proofErr w:type="spellEnd"/>
            <w:r w:rsidR="00ED4B87">
              <w:rPr>
                <w:sz w:val="16"/>
                <w:szCs w:val="16"/>
              </w:rPr>
              <w:t>, yangına karşı koruma için 300 m A, değerlerinde nötr hattı kopukluğunda bile çalışabilen, TS EN 61008-1, TS EN 61008-2-1 standartlarına uygun olarak CE uygunluk işareti ile piyasaya arz edilmiş, kaçak akım koruma şalterinin temini montajı, her nevi malzeme ve işçilik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29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35.115.1020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4x25 A'e kadar (30 </w:t>
            </w:r>
            <w:proofErr w:type="spellStart"/>
            <w:r w:rsidRPr="00ED7C2A">
              <w:rPr>
                <w:sz w:val="18"/>
                <w:szCs w:val="18"/>
              </w:rPr>
              <w:t>mA</w:t>
            </w:r>
            <w:proofErr w:type="spellEnd"/>
            <w:r w:rsidRPr="00ED7C2A">
              <w:rPr>
                <w:sz w:val="18"/>
                <w:szCs w:val="18"/>
              </w:rPr>
              <w:t xml:space="preserve">), Kaçak akım koruma şalterleri (TS EN 61008-1/TS EN 61008-2-1)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Elektrik İç Tesisat Yönetmeliklerine, şartnamelere ve standartlara uygun olarak yapılmış elektrik tesisatlarında her hangi bir kaçak olduğunda fazlar ve nötr hattı üzerinde oluşan hata akımı hissederek </w:t>
            </w:r>
            <w:proofErr w:type="gramStart"/>
            <w:r w:rsidR="00ED4B87">
              <w:rPr>
                <w:sz w:val="16"/>
                <w:szCs w:val="16"/>
              </w:rPr>
              <w:t>10 -</w:t>
            </w:r>
            <w:proofErr w:type="gramEnd"/>
            <w:r w:rsidR="00ED4B87">
              <w:rPr>
                <w:sz w:val="16"/>
                <w:szCs w:val="16"/>
              </w:rPr>
              <w:t xml:space="preserve"> 30 </w:t>
            </w:r>
            <w:proofErr w:type="spellStart"/>
            <w:r w:rsidR="00ED4B87">
              <w:rPr>
                <w:sz w:val="16"/>
                <w:szCs w:val="16"/>
              </w:rPr>
              <w:t>ms</w:t>
            </w:r>
            <w:proofErr w:type="spellEnd"/>
            <w:r w:rsidR="00ED4B87">
              <w:rPr>
                <w:sz w:val="16"/>
                <w:szCs w:val="16"/>
              </w:rPr>
              <w:t xml:space="preserve">. süresinde devreyi kesmek suretiyle can ve mal güvenliğini sağlayan, </w:t>
            </w:r>
            <w:proofErr w:type="spellStart"/>
            <w:r w:rsidR="00ED4B87">
              <w:rPr>
                <w:sz w:val="16"/>
                <w:szCs w:val="16"/>
              </w:rPr>
              <w:t>monofaze</w:t>
            </w:r>
            <w:proofErr w:type="spellEnd"/>
            <w:r w:rsidR="00ED4B87">
              <w:rPr>
                <w:sz w:val="16"/>
                <w:szCs w:val="16"/>
              </w:rPr>
              <w:t xml:space="preserve"> devrelerde 220 V., </w:t>
            </w:r>
            <w:proofErr w:type="spellStart"/>
            <w:r w:rsidR="00ED4B87">
              <w:rPr>
                <w:sz w:val="16"/>
                <w:szCs w:val="16"/>
              </w:rPr>
              <w:t>trifaze</w:t>
            </w:r>
            <w:proofErr w:type="spellEnd"/>
            <w:r w:rsidR="00ED4B87">
              <w:rPr>
                <w:sz w:val="16"/>
                <w:szCs w:val="16"/>
              </w:rPr>
              <w:t xml:space="preserve"> devrelerde 380 </w:t>
            </w:r>
            <w:proofErr w:type="spellStart"/>
            <w:r w:rsidR="00ED4B87">
              <w:rPr>
                <w:sz w:val="16"/>
                <w:szCs w:val="16"/>
              </w:rPr>
              <w:t>V.da</w:t>
            </w:r>
            <w:proofErr w:type="spellEnd"/>
            <w:r w:rsidR="00ED4B87">
              <w:rPr>
                <w:sz w:val="16"/>
                <w:szCs w:val="16"/>
              </w:rPr>
              <w:t xml:space="preserve"> çalışan diferansiyel bobinli, sistemin çalışıp çalışmadığını kontrol için üzerinde test butonu bulunan, tablo içi taşıma raylarına monte edilebilen dış etkilere karşı korumalı, hayat koruma için 30 </w:t>
            </w:r>
            <w:proofErr w:type="spellStart"/>
            <w:r w:rsidR="00ED4B87">
              <w:rPr>
                <w:sz w:val="16"/>
                <w:szCs w:val="16"/>
              </w:rPr>
              <w:t>mA</w:t>
            </w:r>
            <w:proofErr w:type="spellEnd"/>
            <w:r w:rsidR="00ED4B87">
              <w:rPr>
                <w:sz w:val="16"/>
                <w:szCs w:val="16"/>
              </w:rPr>
              <w:t>, yangına karşı koruma için 300 m A, değerlerinde nötr hattı kopukluğunda bile çalışabilen, TS EN 61008-1, TS EN 61008-2-1 standartlarına uygun olarak CE uygunluk işareti ile piyasaya arz edilmiş, kaçak akım koruma şalterinin temini montajı, her nevi malzeme ve işçilik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30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35.115.1060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4x25 A'e kadar (300 </w:t>
            </w:r>
            <w:proofErr w:type="spellStart"/>
            <w:r w:rsidRPr="00ED7C2A">
              <w:rPr>
                <w:sz w:val="18"/>
                <w:szCs w:val="18"/>
              </w:rPr>
              <w:t>mA</w:t>
            </w:r>
            <w:proofErr w:type="spellEnd"/>
            <w:r w:rsidRPr="00ED7C2A">
              <w:rPr>
                <w:sz w:val="18"/>
                <w:szCs w:val="18"/>
              </w:rPr>
              <w:t xml:space="preserve">), Kaçak akım koruma şalterleri (TS EN 61008-1/TS EN 61008-2-1)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Elektrik İç Tesisat Yönetmeliklerine, şartnamelere ve standartlara uygun olarak yapılmış elektrik tesisatlarında her hangi bir kaçak olduğunda fazlar ve nötr hattı üzerinde oluşan hata akımı hissederek </w:t>
            </w:r>
            <w:proofErr w:type="gramStart"/>
            <w:r w:rsidR="00ED4B87">
              <w:rPr>
                <w:sz w:val="16"/>
                <w:szCs w:val="16"/>
              </w:rPr>
              <w:t>10 -</w:t>
            </w:r>
            <w:proofErr w:type="gramEnd"/>
            <w:r w:rsidR="00ED4B87">
              <w:rPr>
                <w:sz w:val="16"/>
                <w:szCs w:val="16"/>
              </w:rPr>
              <w:t xml:space="preserve"> 30 </w:t>
            </w:r>
            <w:proofErr w:type="spellStart"/>
            <w:r w:rsidR="00ED4B87">
              <w:rPr>
                <w:sz w:val="16"/>
                <w:szCs w:val="16"/>
              </w:rPr>
              <w:t>ms</w:t>
            </w:r>
            <w:proofErr w:type="spellEnd"/>
            <w:r w:rsidR="00ED4B87">
              <w:rPr>
                <w:sz w:val="16"/>
                <w:szCs w:val="16"/>
              </w:rPr>
              <w:t xml:space="preserve">. süresinde devreyi kesmek suretiyle can ve mal güvenliğini sağlayan, </w:t>
            </w:r>
            <w:proofErr w:type="spellStart"/>
            <w:r w:rsidR="00ED4B87">
              <w:rPr>
                <w:sz w:val="16"/>
                <w:szCs w:val="16"/>
              </w:rPr>
              <w:t>monofaze</w:t>
            </w:r>
            <w:proofErr w:type="spellEnd"/>
            <w:r w:rsidR="00ED4B87">
              <w:rPr>
                <w:sz w:val="16"/>
                <w:szCs w:val="16"/>
              </w:rPr>
              <w:t xml:space="preserve"> devrelerde 220 V., </w:t>
            </w:r>
            <w:proofErr w:type="spellStart"/>
            <w:r w:rsidR="00ED4B87">
              <w:rPr>
                <w:sz w:val="16"/>
                <w:szCs w:val="16"/>
              </w:rPr>
              <w:t>trifaze</w:t>
            </w:r>
            <w:proofErr w:type="spellEnd"/>
            <w:r w:rsidR="00ED4B87">
              <w:rPr>
                <w:sz w:val="16"/>
                <w:szCs w:val="16"/>
              </w:rPr>
              <w:t xml:space="preserve"> devrelerde 380 </w:t>
            </w:r>
            <w:proofErr w:type="spellStart"/>
            <w:r w:rsidR="00ED4B87">
              <w:rPr>
                <w:sz w:val="16"/>
                <w:szCs w:val="16"/>
              </w:rPr>
              <w:t>V.da</w:t>
            </w:r>
            <w:proofErr w:type="spellEnd"/>
            <w:r w:rsidR="00ED4B87">
              <w:rPr>
                <w:sz w:val="16"/>
                <w:szCs w:val="16"/>
              </w:rPr>
              <w:t xml:space="preserve"> çalışan diferansiyel bobinli, sistemin çalışıp çalışmadığını kontrol için üzerinde test butonu bulunan, tablo içi taşıma raylarına monte edilebilen dış etkilere karşı korumalı, hayat koruma için 30 </w:t>
            </w:r>
            <w:proofErr w:type="spellStart"/>
            <w:r w:rsidR="00ED4B87">
              <w:rPr>
                <w:sz w:val="16"/>
                <w:szCs w:val="16"/>
              </w:rPr>
              <w:t>mA</w:t>
            </w:r>
            <w:proofErr w:type="spellEnd"/>
            <w:r w:rsidR="00ED4B87">
              <w:rPr>
                <w:sz w:val="16"/>
                <w:szCs w:val="16"/>
              </w:rPr>
              <w:t>, yangına karşı koruma için 300 m A, değerlerinde nötr hattı kopukluğunda bile çalışabilen, TS EN 61008-1, TS EN 61008-2-1 standartlarına uygun olarak CE uygunluk işareti ile piyasaya arz edilmiş, kaçak akım koruma şalterinin temini montajı, her nevi malzeme ve işçilik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31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35.115.1061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4x40 A'e kadar (300 </w:t>
            </w:r>
            <w:proofErr w:type="spellStart"/>
            <w:r w:rsidRPr="00ED7C2A">
              <w:rPr>
                <w:sz w:val="18"/>
                <w:szCs w:val="18"/>
              </w:rPr>
              <w:t>mA</w:t>
            </w:r>
            <w:proofErr w:type="spellEnd"/>
            <w:r w:rsidRPr="00ED7C2A">
              <w:rPr>
                <w:sz w:val="18"/>
                <w:szCs w:val="18"/>
              </w:rPr>
              <w:t xml:space="preserve">), Kaçak akım koruma şalterleri (TS EN 61008-1/TS EN 61008-2-1)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Elektrik İç Tesisat Yönetmeliklerine, şartnamelere ve standartlara uygun olarak yapılmış elektrik tesisatlarında her hangi bir kaçak olduğunda fazlar ve nötr hattı üzerinde oluşan hata akımı hissederek </w:t>
            </w:r>
            <w:proofErr w:type="gramStart"/>
            <w:r w:rsidR="00ED4B87">
              <w:rPr>
                <w:sz w:val="16"/>
                <w:szCs w:val="16"/>
              </w:rPr>
              <w:t>10 -</w:t>
            </w:r>
            <w:proofErr w:type="gramEnd"/>
            <w:r w:rsidR="00ED4B87">
              <w:rPr>
                <w:sz w:val="16"/>
                <w:szCs w:val="16"/>
              </w:rPr>
              <w:t xml:space="preserve"> 30 </w:t>
            </w:r>
            <w:proofErr w:type="spellStart"/>
            <w:r w:rsidR="00ED4B87">
              <w:rPr>
                <w:sz w:val="16"/>
                <w:szCs w:val="16"/>
              </w:rPr>
              <w:t>ms</w:t>
            </w:r>
            <w:proofErr w:type="spellEnd"/>
            <w:r w:rsidR="00ED4B87">
              <w:rPr>
                <w:sz w:val="16"/>
                <w:szCs w:val="16"/>
              </w:rPr>
              <w:t xml:space="preserve">. süresinde devreyi kesmek suretiyle can ve mal güvenliğini sağlayan, </w:t>
            </w:r>
            <w:proofErr w:type="spellStart"/>
            <w:r w:rsidR="00ED4B87">
              <w:rPr>
                <w:sz w:val="16"/>
                <w:szCs w:val="16"/>
              </w:rPr>
              <w:t>monofaze</w:t>
            </w:r>
            <w:proofErr w:type="spellEnd"/>
            <w:r w:rsidR="00ED4B87">
              <w:rPr>
                <w:sz w:val="16"/>
                <w:szCs w:val="16"/>
              </w:rPr>
              <w:t xml:space="preserve"> devrelerde 220 V., </w:t>
            </w:r>
            <w:proofErr w:type="spellStart"/>
            <w:r w:rsidR="00ED4B87">
              <w:rPr>
                <w:sz w:val="16"/>
                <w:szCs w:val="16"/>
              </w:rPr>
              <w:t>trifaze</w:t>
            </w:r>
            <w:proofErr w:type="spellEnd"/>
            <w:r w:rsidR="00ED4B87">
              <w:rPr>
                <w:sz w:val="16"/>
                <w:szCs w:val="16"/>
              </w:rPr>
              <w:t xml:space="preserve"> devrelerde 380 </w:t>
            </w:r>
            <w:proofErr w:type="spellStart"/>
            <w:r w:rsidR="00ED4B87">
              <w:rPr>
                <w:sz w:val="16"/>
                <w:szCs w:val="16"/>
              </w:rPr>
              <w:t>V.da</w:t>
            </w:r>
            <w:proofErr w:type="spellEnd"/>
            <w:r w:rsidR="00ED4B87">
              <w:rPr>
                <w:sz w:val="16"/>
                <w:szCs w:val="16"/>
              </w:rPr>
              <w:t xml:space="preserve"> çalışan diferansiyel bobinli, sistemin çalışıp çalışmadığını kontrol için üzerinde test butonu bulunan, tablo içi taşıma raylarına monte edilebilen dış etkilere karşı korumalı, hayat koruma için 30 </w:t>
            </w:r>
            <w:proofErr w:type="spellStart"/>
            <w:r w:rsidR="00ED4B87">
              <w:rPr>
                <w:sz w:val="16"/>
                <w:szCs w:val="16"/>
              </w:rPr>
              <w:t>mA</w:t>
            </w:r>
            <w:proofErr w:type="spellEnd"/>
            <w:r w:rsidR="00ED4B87">
              <w:rPr>
                <w:sz w:val="16"/>
                <w:szCs w:val="16"/>
              </w:rPr>
              <w:t>, yangına karşı koruma için 300 m A, değerlerinde nötr hattı kopukluğunda bile çalışabilen, TS EN 61008-1, TS EN 61008-2-1 standartlarına uygun olarak CE uygunluk işareti ile piyasaya arz edilmiş, kaçak akım koruma şalterinin temini montajı, her nevi malzeme ve işçilik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32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35.115.2102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B sınıfı, 230 V AC, 100 </w:t>
            </w:r>
            <w:proofErr w:type="spellStart"/>
            <w:r w:rsidRPr="00ED7C2A">
              <w:rPr>
                <w:sz w:val="18"/>
                <w:szCs w:val="18"/>
              </w:rPr>
              <w:t>kA</w:t>
            </w:r>
            <w:proofErr w:type="spellEnd"/>
            <w:r w:rsidRPr="00ED7C2A">
              <w:rPr>
                <w:sz w:val="18"/>
                <w:szCs w:val="18"/>
              </w:rPr>
              <w:t xml:space="preserve"> (I </w:t>
            </w:r>
            <w:proofErr w:type="spellStart"/>
            <w:r w:rsidRPr="00ED7C2A">
              <w:rPr>
                <w:sz w:val="18"/>
                <w:szCs w:val="18"/>
              </w:rPr>
              <w:t>imp</w:t>
            </w:r>
            <w:proofErr w:type="spellEnd"/>
            <w:r w:rsidRPr="00ED7C2A">
              <w:rPr>
                <w:sz w:val="18"/>
                <w:szCs w:val="18"/>
              </w:rPr>
              <w:t xml:space="preserve">, 10/350µs), üç faz, nötr-toprak, ilave kontak çıkışlı, Pano tipi aşırı gerilim koruyucuları (Alçak Gerilim </w:t>
            </w:r>
            <w:proofErr w:type="spellStart"/>
            <w:r w:rsidRPr="00ED7C2A">
              <w:rPr>
                <w:sz w:val="18"/>
                <w:szCs w:val="18"/>
              </w:rPr>
              <w:t>Parafudrları</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Enerji beslemelerini atmosferik deşarjlara (yıldırım) ve geçici aşırı gerilim piklerine karşı korumak üzere Tip1 (B sınıfı), Tip2 (C sınıfı), Tip3 (D sınıfı), aşırı gerilime karşı bir faz, iki faz, üç faz ve nötr koruma yapan, istenirse sinyalizasyon için </w:t>
            </w:r>
            <w:r w:rsidR="00ED4B87">
              <w:rPr>
                <w:sz w:val="16"/>
                <w:szCs w:val="16"/>
              </w:rPr>
              <w:lastRenderedPageBreak/>
              <w:t xml:space="preserve">ilave kontak çıkışlı, tam </w:t>
            </w:r>
            <w:proofErr w:type="spellStart"/>
            <w:r w:rsidR="00ED4B87">
              <w:rPr>
                <w:sz w:val="16"/>
                <w:szCs w:val="16"/>
              </w:rPr>
              <w:t>hermetik</w:t>
            </w:r>
            <w:proofErr w:type="spellEnd"/>
            <w:r w:rsidR="00ED4B87">
              <w:rPr>
                <w:sz w:val="16"/>
                <w:szCs w:val="16"/>
              </w:rPr>
              <w:t xml:space="preserve"> olarak tamamen kapalı, pano içinde panoya ve panodaki diğer malzemelere zarar vermeden, diğer malzemelerle ve panoyla güvenlik mesafesi bırakmaya gerek olmadan raya monte edilen, TS EN 61643-11 standardına uygun ve CE uygunluk işareti ile piyasaya arz edilmiş, aşırı gerilim koruyucuları 1- Aşırı gerilim koruyucuları tam </w:t>
            </w:r>
            <w:proofErr w:type="spellStart"/>
            <w:r w:rsidR="00ED4B87">
              <w:rPr>
                <w:sz w:val="16"/>
                <w:szCs w:val="16"/>
              </w:rPr>
              <w:t>hermetik</w:t>
            </w:r>
            <w:proofErr w:type="spellEnd"/>
            <w:r w:rsidR="00ED4B87">
              <w:rPr>
                <w:sz w:val="16"/>
                <w:szCs w:val="16"/>
              </w:rPr>
              <w:t xml:space="preserve"> olarak tamamen kapalı olacaktır. Koruyucu üzerinde ark çıkış aralığı bulunmamalıdır. Koruyucu, arkı ark çıkış aralığından çıkmasını sağlayıp hava yolu ile değil kendi içinde söndürmelidir. Böylece koruyucu, hiçbir güvenlik mesafesi zorunluluğu olmadan pano içinde istenen her yere güvenli bir şekilde monte edilebilmelidir. 2- Tip2 (C sınıfı), Tip3 (D sınıfı) koruyucuların üzerinde cihazın sağlıklı çalıştığını veya arızalandığını gösteren gösterge bulunmalıdır. (I </w:t>
            </w:r>
            <w:proofErr w:type="spellStart"/>
            <w:r w:rsidR="00ED4B87">
              <w:rPr>
                <w:sz w:val="16"/>
                <w:szCs w:val="16"/>
              </w:rPr>
              <w:t>imp</w:t>
            </w:r>
            <w:proofErr w:type="spellEnd"/>
            <w:r w:rsidR="00ED4B87">
              <w:rPr>
                <w:sz w:val="16"/>
                <w:szCs w:val="16"/>
              </w:rPr>
              <w:t xml:space="preserve">: Tip1 </w:t>
            </w:r>
            <w:proofErr w:type="spellStart"/>
            <w:r w:rsidR="00ED4B87">
              <w:rPr>
                <w:sz w:val="16"/>
                <w:szCs w:val="16"/>
              </w:rPr>
              <w:t>parafudrlar</w:t>
            </w:r>
            <w:proofErr w:type="spellEnd"/>
            <w:r w:rsidR="00ED4B87">
              <w:rPr>
                <w:sz w:val="16"/>
                <w:szCs w:val="16"/>
              </w:rPr>
              <w:t xml:space="preserve"> için maksimum darbe akımı, I </w:t>
            </w:r>
            <w:proofErr w:type="spellStart"/>
            <w:r w:rsidR="00ED4B87">
              <w:rPr>
                <w:sz w:val="16"/>
                <w:szCs w:val="16"/>
              </w:rPr>
              <w:t>max</w:t>
            </w:r>
            <w:proofErr w:type="spellEnd"/>
            <w:r w:rsidR="00ED4B87">
              <w:rPr>
                <w:sz w:val="16"/>
                <w:szCs w:val="16"/>
              </w:rPr>
              <w:t xml:space="preserve">: Tip2 ve Tip3 </w:t>
            </w:r>
            <w:proofErr w:type="spellStart"/>
            <w:r w:rsidR="00ED4B87">
              <w:rPr>
                <w:sz w:val="16"/>
                <w:szCs w:val="16"/>
              </w:rPr>
              <w:t>parafudrlar</w:t>
            </w:r>
            <w:proofErr w:type="spellEnd"/>
            <w:r w:rsidR="00ED4B87">
              <w:rPr>
                <w:sz w:val="16"/>
                <w:szCs w:val="16"/>
              </w:rPr>
              <w:t xml:space="preserve"> için maksimum deşarj akımı)</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33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35.115.2108</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C sınıfı 230/400 V AC, 40 </w:t>
            </w:r>
            <w:proofErr w:type="spellStart"/>
            <w:r w:rsidRPr="00ED7C2A">
              <w:rPr>
                <w:sz w:val="18"/>
                <w:szCs w:val="18"/>
              </w:rPr>
              <w:t>kA</w:t>
            </w:r>
            <w:proofErr w:type="spellEnd"/>
            <w:r w:rsidRPr="00ED7C2A">
              <w:rPr>
                <w:sz w:val="18"/>
                <w:szCs w:val="18"/>
              </w:rPr>
              <w:t xml:space="preserve"> (I </w:t>
            </w:r>
            <w:proofErr w:type="spellStart"/>
            <w:r w:rsidRPr="00ED7C2A">
              <w:rPr>
                <w:sz w:val="18"/>
                <w:szCs w:val="18"/>
              </w:rPr>
              <w:t>max</w:t>
            </w:r>
            <w:proofErr w:type="spellEnd"/>
            <w:r w:rsidRPr="00ED7C2A">
              <w:rPr>
                <w:sz w:val="18"/>
                <w:szCs w:val="18"/>
              </w:rPr>
              <w:t xml:space="preserve">, 8/20µs), faz-toprak veya iki faz toprak veya faz-nötr-toprak ilave kontak çıkışlı, Pano tipi aşırı gerilim koruyucuları (Alçak Gerilim </w:t>
            </w:r>
            <w:proofErr w:type="spellStart"/>
            <w:r w:rsidRPr="00ED7C2A">
              <w:rPr>
                <w:sz w:val="18"/>
                <w:szCs w:val="18"/>
              </w:rPr>
              <w:t>Parafudrları</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Enerji beslemelerini atmosferik deşarjlara (yıldırım) ve geçici aşırı gerilim piklerine karşı korumak üzere Tip1 (B sınıfı), Tip2 (C sınıfı), Tip3 (D sınıfı), aşırı gerilime karşı bir faz, iki faz, üç faz ve nötr koruma yapan, istenirse sinyalizasyon için ilave kontak çıkışlı, tam </w:t>
            </w:r>
            <w:proofErr w:type="spellStart"/>
            <w:r w:rsidR="00ED4B87">
              <w:rPr>
                <w:sz w:val="16"/>
                <w:szCs w:val="16"/>
              </w:rPr>
              <w:t>hermetik</w:t>
            </w:r>
            <w:proofErr w:type="spellEnd"/>
            <w:r w:rsidR="00ED4B87">
              <w:rPr>
                <w:sz w:val="16"/>
                <w:szCs w:val="16"/>
              </w:rPr>
              <w:t xml:space="preserve"> olarak tamamen kapalı, pano içinde panoya ve panodaki diğer malzemelere zarar vermeden, diğer malzemelerle ve panoyla güvenlik mesafesi bırakmaya gerek olmadan raya monte edilen, TS EN 61643-11 standardına uygun ve CE uygunluk işareti ile piyasaya arz edilmiş, aşırı gerilim koruyucuları 1- Aşırı gerilim koruyucuları tam </w:t>
            </w:r>
            <w:proofErr w:type="spellStart"/>
            <w:r w:rsidR="00ED4B87">
              <w:rPr>
                <w:sz w:val="16"/>
                <w:szCs w:val="16"/>
              </w:rPr>
              <w:t>hermetik</w:t>
            </w:r>
            <w:proofErr w:type="spellEnd"/>
            <w:r w:rsidR="00ED4B87">
              <w:rPr>
                <w:sz w:val="16"/>
                <w:szCs w:val="16"/>
              </w:rPr>
              <w:t xml:space="preserve"> olarak tamamen kapalı olacaktır. Koruyucu üzerinde ark çıkış aralığı bulunmamalıdır. Koruyucu, arkı ark çıkış aralığından çıkmasını sağlayıp hava yolu ile değil kendi içinde söndürmelidir. Böylece koruyucu, hiçbir güvenlik mesafesi zorunluluğu olmadan pano içinde istenen her yere güvenli bir şekilde monte edilebilmelidir. 2- Tip2 (C sınıfı), Tip3 (D sınıfı) koruyucuların üzerinde cihazın sağlıklı çalıştığını veya arızalandığını gösteren gösterge bulunmalıdır. (I </w:t>
            </w:r>
            <w:proofErr w:type="spellStart"/>
            <w:r w:rsidR="00ED4B87">
              <w:rPr>
                <w:sz w:val="16"/>
                <w:szCs w:val="16"/>
              </w:rPr>
              <w:t>imp</w:t>
            </w:r>
            <w:proofErr w:type="spellEnd"/>
            <w:r w:rsidR="00ED4B87">
              <w:rPr>
                <w:sz w:val="16"/>
                <w:szCs w:val="16"/>
              </w:rPr>
              <w:t xml:space="preserve">: Tip1 </w:t>
            </w:r>
            <w:proofErr w:type="spellStart"/>
            <w:r w:rsidR="00ED4B87">
              <w:rPr>
                <w:sz w:val="16"/>
                <w:szCs w:val="16"/>
              </w:rPr>
              <w:t>parafudrlar</w:t>
            </w:r>
            <w:proofErr w:type="spellEnd"/>
            <w:r w:rsidR="00ED4B87">
              <w:rPr>
                <w:sz w:val="16"/>
                <w:szCs w:val="16"/>
              </w:rPr>
              <w:t xml:space="preserve"> için maksimum darbe akımı, I </w:t>
            </w:r>
            <w:proofErr w:type="spellStart"/>
            <w:r w:rsidR="00ED4B87">
              <w:rPr>
                <w:sz w:val="16"/>
                <w:szCs w:val="16"/>
              </w:rPr>
              <w:t>max</w:t>
            </w:r>
            <w:proofErr w:type="spellEnd"/>
            <w:r w:rsidR="00ED4B87">
              <w:rPr>
                <w:sz w:val="16"/>
                <w:szCs w:val="16"/>
              </w:rPr>
              <w:t xml:space="preserve">: Tip2 ve Tip3 </w:t>
            </w:r>
            <w:proofErr w:type="spellStart"/>
            <w:r w:rsidR="00ED4B87">
              <w:rPr>
                <w:sz w:val="16"/>
                <w:szCs w:val="16"/>
              </w:rPr>
              <w:t>parafudrlar</w:t>
            </w:r>
            <w:proofErr w:type="spellEnd"/>
            <w:r w:rsidR="00ED4B87">
              <w:rPr>
                <w:sz w:val="16"/>
                <w:szCs w:val="16"/>
              </w:rPr>
              <w:t xml:space="preserve"> için maksimum deşarj akımı)</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34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35.115.2116</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D sınıfı 230 V AC, 20 </w:t>
            </w:r>
            <w:proofErr w:type="spellStart"/>
            <w:r w:rsidRPr="00ED7C2A">
              <w:rPr>
                <w:sz w:val="18"/>
                <w:szCs w:val="18"/>
              </w:rPr>
              <w:t>kA</w:t>
            </w:r>
            <w:proofErr w:type="spellEnd"/>
            <w:r w:rsidRPr="00ED7C2A">
              <w:rPr>
                <w:sz w:val="18"/>
                <w:szCs w:val="18"/>
              </w:rPr>
              <w:t xml:space="preserve"> (I </w:t>
            </w:r>
            <w:proofErr w:type="spellStart"/>
            <w:r w:rsidRPr="00ED7C2A">
              <w:rPr>
                <w:sz w:val="18"/>
                <w:szCs w:val="18"/>
              </w:rPr>
              <w:t>max</w:t>
            </w:r>
            <w:proofErr w:type="spellEnd"/>
            <w:r w:rsidRPr="00ED7C2A">
              <w:rPr>
                <w:sz w:val="18"/>
                <w:szCs w:val="18"/>
              </w:rPr>
              <w:t xml:space="preserve">, 8/20µs), faz, nötr, toprak, ilave kontak çıkışlı, Pano tipi aşırı gerilim koruyucuları (, </w:t>
            </w:r>
            <w:proofErr w:type="spellStart"/>
            <w:r w:rsidRPr="00ED7C2A">
              <w:rPr>
                <w:sz w:val="18"/>
                <w:szCs w:val="18"/>
              </w:rPr>
              <w:t>İhrazat</w:t>
            </w:r>
            <w:proofErr w:type="spellEnd"/>
            <w:r w:rsidRPr="00ED7C2A">
              <w:rPr>
                <w:sz w:val="18"/>
                <w:szCs w:val="18"/>
              </w:rPr>
              <w:t xml:space="preserve">: %60)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Enerji beslemelerini atmosferik deşarjlara (yıldırım) ve geçici aşırı gerilim piklerine karşı korumak üzere Tip1 (B sınıfı), Tip2 (C sınıfı), Tip3 (D sınıfı), aşırı gerilime karşı bir faz, iki faz, üç faz ve nötr koruma yapan, istenirse sinyalizasyon için ilave kontak çıkışlı, tam </w:t>
            </w:r>
            <w:proofErr w:type="spellStart"/>
            <w:r w:rsidR="00ED4B87">
              <w:rPr>
                <w:sz w:val="16"/>
                <w:szCs w:val="16"/>
              </w:rPr>
              <w:t>hermetik</w:t>
            </w:r>
            <w:proofErr w:type="spellEnd"/>
            <w:r w:rsidR="00ED4B87">
              <w:rPr>
                <w:sz w:val="16"/>
                <w:szCs w:val="16"/>
              </w:rPr>
              <w:t xml:space="preserve"> olarak tamamen kapalı, pano içinde panoya ve panodaki diğer malzemelere zarar vermeden, diğer malzemelerle ve panoyla güvenlik mesafesi bırakmaya gerek olmadan raya monte edilen, TS EN 61643-11 standardına uygun ve CE uygunluk işareti ile piyasaya arz edilmiş, aşırı gerilim koruyucuları 1- Aşırı gerilim koruyucuları tam </w:t>
            </w:r>
            <w:proofErr w:type="spellStart"/>
            <w:r w:rsidR="00ED4B87">
              <w:rPr>
                <w:sz w:val="16"/>
                <w:szCs w:val="16"/>
              </w:rPr>
              <w:t>hermetik</w:t>
            </w:r>
            <w:proofErr w:type="spellEnd"/>
            <w:r w:rsidR="00ED4B87">
              <w:rPr>
                <w:sz w:val="16"/>
                <w:szCs w:val="16"/>
              </w:rPr>
              <w:t xml:space="preserve"> olarak tamamen kapalı olacaktır. Koruyucu üzerinde ark çıkış aralığı bulunmamalıdır. Koruyucu, arkı ark çıkış aralığından çıkmasını sağlayıp hava yolu ile değil kendi içinde söndürmelidir. Böylece koruyucu, hiçbir güvenlik mesafesi zorunluluğu olmadan pano içinde istenen her yere güvenli bir şekilde monte edilebilmelidir. 2- Tip2 (C sınıfı), Tip3 (D sınıfı) koruyucuların üzerinde cihazın sağlıklı çalıştığını veya arızalandığını gösteren gösterge bulunmalıdır. (I </w:t>
            </w:r>
            <w:proofErr w:type="spellStart"/>
            <w:r w:rsidR="00ED4B87">
              <w:rPr>
                <w:sz w:val="16"/>
                <w:szCs w:val="16"/>
              </w:rPr>
              <w:t>imp</w:t>
            </w:r>
            <w:proofErr w:type="spellEnd"/>
            <w:r w:rsidR="00ED4B87">
              <w:rPr>
                <w:sz w:val="16"/>
                <w:szCs w:val="16"/>
              </w:rPr>
              <w:t xml:space="preserve">: Tip1 </w:t>
            </w:r>
            <w:proofErr w:type="spellStart"/>
            <w:r w:rsidR="00ED4B87">
              <w:rPr>
                <w:sz w:val="16"/>
                <w:szCs w:val="16"/>
              </w:rPr>
              <w:t>parafudrlar</w:t>
            </w:r>
            <w:proofErr w:type="spellEnd"/>
            <w:r w:rsidR="00ED4B87">
              <w:rPr>
                <w:sz w:val="16"/>
                <w:szCs w:val="16"/>
              </w:rPr>
              <w:t xml:space="preserve"> için maksimum darbe akımı, I </w:t>
            </w:r>
            <w:proofErr w:type="spellStart"/>
            <w:r w:rsidR="00ED4B87">
              <w:rPr>
                <w:sz w:val="16"/>
                <w:szCs w:val="16"/>
              </w:rPr>
              <w:t>max</w:t>
            </w:r>
            <w:proofErr w:type="spellEnd"/>
            <w:r w:rsidR="00ED4B87">
              <w:rPr>
                <w:sz w:val="16"/>
                <w:szCs w:val="16"/>
              </w:rPr>
              <w:t xml:space="preserve">: Tip2 ve Tip3 </w:t>
            </w:r>
            <w:proofErr w:type="spellStart"/>
            <w:r w:rsidR="00ED4B87">
              <w:rPr>
                <w:sz w:val="16"/>
                <w:szCs w:val="16"/>
              </w:rPr>
              <w:t>parafudrlar</w:t>
            </w:r>
            <w:proofErr w:type="spellEnd"/>
            <w:r w:rsidR="00ED4B87">
              <w:rPr>
                <w:sz w:val="16"/>
                <w:szCs w:val="16"/>
              </w:rPr>
              <w:t xml:space="preserve"> için maksimum deşarj akımı)</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35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35.105.1210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16 A'e kadar (6 </w:t>
            </w:r>
            <w:proofErr w:type="spellStart"/>
            <w:r w:rsidRPr="00ED7C2A">
              <w:rPr>
                <w:sz w:val="18"/>
                <w:szCs w:val="18"/>
              </w:rPr>
              <w:t>kA</w:t>
            </w:r>
            <w:proofErr w:type="spellEnd"/>
            <w:r w:rsidRPr="00ED7C2A">
              <w:rPr>
                <w:sz w:val="18"/>
                <w:szCs w:val="18"/>
              </w:rPr>
              <w:t xml:space="preserve">), Anahtarlı Otomatik Sigortalar (6 </w:t>
            </w:r>
            <w:proofErr w:type="spellStart"/>
            <w:r w:rsidRPr="00ED7C2A">
              <w:rPr>
                <w:sz w:val="18"/>
                <w:szCs w:val="18"/>
              </w:rPr>
              <w:t>kA</w:t>
            </w:r>
            <w:proofErr w:type="spellEnd"/>
            <w:r w:rsidRPr="00ED7C2A">
              <w:rPr>
                <w:sz w:val="18"/>
                <w:szCs w:val="18"/>
              </w:rPr>
              <w:t xml:space="preserve"> kesme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Aynı zamanda anahtar vazifesi gören 3 </w:t>
            </w:r>
            <w:proofErr w:type="spellStart"/>
            <w:r w:rsidR="00ED4B87">
              <w:rPr>
                <w:sz w:val="16"/>
                <w:szCs w:val="16"/>
              </w:rPr>
              <w:t>kA</w:t>
            </w:r>
            <w:proofErr w:type="spellEnd"/>
            <w:r w:rsidR="00ED4B87">
              <w:rPr>
                <w:sz w:val="16"/>
                <w:szCs w:val="16"/>
              </w:rPr>
              <w:t xml:space="preserve">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36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35.105.1211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25 A'e kadar (6 </w:t>
            </w:r>
            <w:proofErr w:type="spellStart"/>
            <w:r w:rsidRPr="00ED7C2A">
              <w:rPr>
                <w:sz w:val="18"/>
                <w:szCs w:val="18"/>
              </w:rPr>
              <w:t>kA</w:t>
            </w:r>
            <w:proofErr w:type="spellEnd"/>
            <w:r w:rsidRPr="00ED7C2A">
              <w:rPr>
                <w:sz w:val="18"/>
                <w:szCs w:val="18"/>
              </w:rPr>
              <w:t xml:space="preserve">), Anahtarlı Otomatik Sigortalar (6 </w:t>
            </w:r>
            <w:proofErr w:type="spellStart"/>
            <w:r w:rsidRPr="00ED7C2A">
              <w:rPr>
                <w:sz w:val="18"/>
                <w:szCs w:val="18"/>
              </w:rPr>
              <w:t>kA</w:t>
            </w:r>
            <w:proofErr w:type="spellEnd"/>
            <w:r w:rsidRPr="00ED7C2A">
              <w:rPr>
                <w:sz w:val="18"/>
                <w:szCs w:val="18"/>
              </w:rPr>
              <w:t xml:space="preserve"> kesme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Aynı zamanda anahtar vazifesi gören 3 </w:t>
            </w:r>
            <w:proofErr w:type="spellStart"/>
            <w:r w:rsidR="00ED4B87">
              <w:rPr>
                <w:sz w:val="16"/>
                <w:szCs w:val="16"/>
              </w:rPr>
              <w:t>kA</w:t>
            </w:r>
            <w:proofErr w:type="spellEnd"/>
            <w:r w:rsidR="00ED4B87">
              <w:rPr>
                <w:sz w:val="16"/>
                <w:szCs w:val="16"/>
              </w:rPr>
              <w:t xml:space="preserve">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37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35.105.1230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Üç fazlı 16 A'e kadar (6 </w:t>
            </w:r>
            <w:proofErr w:type="spellStart"/>
            <w:r w:rsidRPr="00ED7C2A">
              <w:rPr>
                <w:sz w:val="18"/>
                <w:szCs w:val="18"/>
              </w:rPr>
              <w:t>kA</w:t>
            </w:r>
            <w:proofErr w:type="spellEnd"/>
            <w:r w:rsidRPr="00ED7C2A">
              <w:rPr>
                <w:sz w:val="18"/>
                <w:szCs w:val="18"/>
              </w:rPr>
              <w:t xml:space="preserve">), Anahtarlı Otomatik Sigortalar (6 </w:t>
            </w:r>
            <w:proofErr w:type="spellStart"/>
            <w:r w:rsidRPr="00ED7C2A">
              <w:rPr>
                <w:sz w:val="18"/>
                <w:szCs w:val="18"/>
              </w:rPr>
              <w:t>kA</w:t>
            </w:r>
            <w:proofErr w:type="spellEnd"/>
            <w:r w:rsidRPr="00ED7C2A">
              <w:rPr>
                <w:sz w:val="18"/>
                <w:szCs w:val="18"/>
              </w:rPr>
              <w:t xml:space="preserve"> kesme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Aynı zamanda anahtar vazifesi gören 3 </w:t>
            </w:r>
            <w:proofErr w:type="spellStart"/>
            <w:r w:rsidR="00ED4B87">
              <w:rPr>
                <w:sz w:val="16"/>
                <w:szCs w:val="16"/>
              </w:rPr>
              <w:t>kA</w:t>
            </w:r>
            <w:proofErr w:type="spellEnd"/>
            <w:r w:rsidR="00ED4B87">
              <w:rPr>
                <w:sz w:val="16"/>
                <w:szCs w:val="16"/>
              </w:rPr>
              <w:t xml:space="preserve">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38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35.105.1231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Üç fazlı 25 A'e kadar (6 </w:t>
            </w:r>
            <w:proofErr w:type="spellStart"/>
            <w:r w:rsidRPr="00ED7C2A">
              <w:rPr>
                <w:sz w:val="18"/>
                <w:szCs w:val="18"/>
              </w:rPr>
              <w:t>kA</w:t>
            </w:r>
            <w:proofErr w:type="spellEnd"/>
            <w:r w:rsidRPr="00ED7C2A">
              <w:rPr>
                <w:sz w:val="18"/>
                <w:szCs w:val="18"/>
              </w:rPr>
              <w:t xml:space="preserve">), Anahtarlı Otomatik Sigortalar (6 </w:t>
            </w:r>
            <w:proofErr w:type="spellStart"/>
            <w:r w:rsidRPr="00ED7C2A">
              <w:rPr>
                <w:sz w:val="18"/>
                <w:szCs w:val="18"/>
              </w:rPr>
              <w:t>kA</w:t>
            </w:r>
            <w:proofErr w:type="spellEnd"/>
            <w:r w:rsidRPr="00ED7C2A">
              <w:rPr>
                <w:sz w:val="18"/>
                <w:szCs w:val="18"/>
              </w:rPr>
              <w:t xml:space="preserve"> kesme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Aynı zamanda anahtar vazifesi gören 3 </w:t>
            </w:r>
            <w:proofErr w:type="spellStart"/>
            <w:r w:rsidR="00ED4B87">
              <w:rPr>
                <w:sz w:val="16"/>
                <w:szCs w:val="16"/>
              </w:rPr>
              <w:t>kA</w:t>
            </w:r>
            <w:proofErr w:type="spellEnd"/>
            <w:r w:rsidR="00ED4B87">
              <w:rPr>
                <w:sz w:val="16"/>
                <w:szCs w:val="16"/>
              </w:rPr>
              <w:t xml:space="preserve">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39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35.105.1232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Üç fazlı 40 A'e kadar (6 </w:t>
            </w:r>
            <w:proofErr w:type="spellStart"/>
            <w:r w:rsidRPr="00ED7C2A">
              <w:rPr>
                <w:sz w:val="18"/>
                <w:szCs w:val="18"/>
              </w:rPr>
              <w:t>kA</w:t>
            </w:r>
            <w:proofErr w:type="spellEnd"/>
            <w:r w:rsidRPr="00ED7C2A">
              <w:rPr>
                <w:sz w:val="18"/>
                <w:szCs w:val="18"/>
              </w:rPr>
              <w:t xml:space="preserve">), Anahtarlı Otomatik Sigortalar (6 </w:t>
            </w:r>
            <w:proofErr w:type="spellStart"/>
            <w:r w:rsidRPr="00ED7C2A">
              <w:rPr>
                <w:sz w:val="18"/>
                <w:szCs w:val="18"/>
              </w:rPr>
              <w:t>kA</w:t>
            </w:r>
            <w:proofErr w:type="spellEnd"/>
            <w:r w:rsidRPr="00ED7C2A">
              <w:rPr>
                <w:sz w:val="18"/>
                <w:szCs w:val="18"/>
              </w:rPr>
              <w:t xml:space="preserve"> kesme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Aynı zamanda anahtar vazifesi gören 3 </w:t>
            </w:r>
            <w:proofErr w:type="spellStart"/>
            <w:r w:rsidR="00ED4B87">
              <w:rPr>
                <w:sz w:val="16"/>
                <w:szCs w:val="16"/>
              </w:rPr>
              <w:t>kA</w:t>
            </w:r>
            <w:proofErr w:type="spellEnd"/>
            <w:r w:rsidR="00ED4B87">
              <w:rPr>
                <w:sz w:val="16"/>
                <w:szCs w:val="16"/>
              </w:rPr>
              <w:t xml:space="preserve">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40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35.105.1310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16 A'e kadar (10 </w:t>
            </w:r>
            <w:proofErr w:type="spellStart"/>
            <w:r w:rsidRPr="00ED7C2A">
              <w:rPr>
                <w:sz w:val="18"/>
                <w:szCs w:val="18"/>
              </w:rPr>
              <w:t>kA</w:t>
            </w:r>
            <w:proofErr w:type="spellEnd"/>
            <w:r w:rsidRPr="00ED7C2A">
              <w:rPr>
                <w:sz w:val="18"/>
                <w:szCs w:val="18"/>
              </w:rPr>
              <w:t xml:space="preserve">), Anahtarlı Otomatik Sigortalar (10 </w:t>
            </w:r>
            <w:proofErr w:type="spellStart"/>
            <w:r w:rsidRPr="00ED7C2A">
              <w:rPr>
                <w:sz w:val="18"/>
                <w:szCs w:val="18"/>
              </w:rPr>
              <w:t>kA</w:t>
            </w:r>
            <w:proofErr w:type="spellEnd"/>
            <w:r w:rsidRPr="00ED7C2A">
              <w:rPr>
                <w:sz w:val="18"/>
                <w:szCs w:val="18"/>
              </w:rPr>
              <w:t xml:space="preserve"> kesme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Aynı zamanda anahtar vazifesi gören 3 </w:t>
            </w:r>
            <w:proofErr w:type="spellStart"/>
            <w:r w:rsidR="00ED4B87">
              <w:rPr>
                <w:sz w:val="16"/>
                <w:szCs w:val="16"/>
              </w:rPr>
              <w:t>kA</w:t>
            </w:r>
            <w:proofErr w:type="spellEnd"/>
            <w:r w:rsidR="00ED4B87">
              <w:rPr>
                <w:sz w:val="16"/>
                <w:szCs w:val="16"/>
              </w:rPr>
              <w:t xml:space="preserve">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41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35.105.1311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25 A'e kadar (10 </w:t>
            </w:r>
            <w:proofErr w:type="spellStart"/>
            <w:r w:rsidRPr="00ED7C2A">
              <w:rPr>
                <w:sz w:val="18"/>
                <w:szCs w:val="18"/>
              </w:rPr>
              <w:t>kA</w:t>
            </w:r>
            <w:proofErr w:type="spellEnd"/>
            <w:r w:rsidRPr="00ED7C2A">
              <w:rPr>
                <w:sz w:val="18"/>
                <w:szCs w:val="18"/>
              </w:rPr>
              <w:t xml:space="preserve">), Anahtarlı Otomatik Sigortalar (10 </w:t>
            </w:r>
            <w:proofErr w:type="spellStart"/>
            <w:r w:rsidRPr="00ED7C2A">
              <w:rPr>
                <w:sz w:val="18"/>
                <w:szCs w:val="18"/>
              </w:rPr>
              <w:t>kA</w:t>
            </w:r>
            <w:proofErr w:type="spellEnd"/>
            <w:r w:rsidRPr="00ED7C2A">
              <w:rPr>
                <w:sz w:val="18"/>
                <w:szCs w:val="18"/>
              </w:rPr>
              <w:t xml:space="preserve"> kesme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Aynı zamanda anahtar vazifesi gören 3 </w:t>
            </w:r>
            <w:proofErr w:type="spellStart"/>
            <w:r w:rsidR="00ED4B87">
              <w:rPr>
                <w:sz w:val="16"/>
                <w:szCs w:val="16"/>
              </w:rPr>
              <w:t>kA</w:t>
            </w:r>
            <w:proofErr w:type="spellEnd"/>
            <w:r w:rsidR="00ED4B87">
              <w:rPr>
                <w:sz w:val="16"/>
                <w:szCs w:val="16"/>
              </w:rPr>
              <w:t xml:space="preserve">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42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35.105.1312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40 A'e kadar (10 </w:t>
            </w:r>
            <w:proofErr w:type="spellStart"/>
            <w:r w:rsidRPr="00ED7C2A">
              <w:rPr>
                <w:sz w:val="18"/>
                <w:szCs w:val="18"/>
              </w:rPr>
              <w:t>kA</w:t>
            </w:r>
            <w:proofErr w:type="spellEnd"/>
            <w:r w:rsidRPr="00ED7C2A">
              <w:rPr>
                <w:sz w:val="18"/>
                <w:szCs w:val="18"/>
              </w:rPr>
              <w:t xml:space="preserve">), Anahtarlı Otomatik Sigortalar (10 </w:t>
            </w:r>
            <w:proofErr w:type="spellStart"/>
            <w:r w:rsidRPr="00ED7C2A">
              <w:rPr>
                <w:sz w:val="18"/>
                <w:szCs w:val="18"/>
              </w:rPr>
              <w:t>kA</w:t>
            </w:r>
            <w:proofErr w:type="spellEnd"/>
            <w:r w:rsidRPr="00ED7C2A">
              <w:rPr>
                <w:sz w:val="18"/>
                <w:szCs w:val="18"/>
              </w:rPr>
              <w:t xml:space="preserve"> kesme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Aynı zamanda anahtar vazifesi gören 3 </w:t>
            </w:r>
            <w:proofErr w:type="spellStart"/>
            <w:r w:rsidR="00ED4B87">
              <w:rPr>
                <w:sz w:val="16"/>
                <w:szCs w:val="16"/>
              </w:rPr>
              <w:t>kA</w:t>
            </w:r>
            <w:proofErr w:type="spellEnd"/>
            <w:r w:rsidR="00ED4B87">
              <w:rPr>
                <w:sz w:val="16"/>
                <w:szCs w:val="16"/>
              </w:rPr>
              <w:t xml:space="preserve">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43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35.105.1330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Üç fazlı 16 A'e kadar (10 </w:t>
            </w:r>
            <w:proofErr w:type="spellStart"/>
            <w:r w:rsidRPr="00ED7C2A">
              <w:rPr>
                <w:sz w:val="18"/>
                <w:szCs w:val="18"/>
              </w:rPr>
              <w:t>kA</w:t>
            </w:r>
            <w:proofErr w:type="spellEnd"/>
            <w:r w:rsidRPr="00ED7C2A">
              <w:rPr>
                <w:sz w:val="18"/>
                <w:szCs w:val="18"/>
              </w:rPr>
              <w:t xml:space="preserve">), Anahtarlı Otomatik Sigortalar (10 </w:t>
            </w:r>
            <w:proofErr w:type="spellStart"/>
            <w:r w:rsidRPr="00ED7C2A">
              <w:rPr>
                <w:sz w:val="18"/>
                <w:szCs w:val="18"/>
              </w:rPr>
              <w:t>kA</w:t>
            </w:r>
            <w:proofErr w:type="spellEnd"/>
            <w:r w:rsidRPr="00ED7C2A">
              <w:rPr>
                <w:sz w:val="18"/>
                <w:szCs w:val="18"/>
              </w:rPr>
              <w:t xml:space="preserve"> kesme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Aynı zamanda anahtar vazifesi gören 3 </w:t>
            </w:r>
            <w:proofErr w:type="spellStart"/>
            <w:r w:rsidR="00ED4B87">
              <w:rPr>
                <w:sz w:val="16"/>
                <w:szCs w:val="16"/>
              </w:rPr>
              <w:t>kA</w:t>
            </w:r>
            <w:proofErr w:type="spellEnd"/>
            <w:r w:rsidR="00ED4B87">
              <w:rPr>
                <w:sz w:val="16"/>
                <w:szCs w:val="16"/>
              </w:rPr>
              <w:t xml:space="preserve">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44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35.105.1331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Üç fazlı 25 A'e kadar (10 </w:t>
            </w:r>
            <w:proofErr w:type="spellStart"/>
            <w:r w:rsidRPr="00ED7C2A">
              <w:rPr>
                <w:sz w:val="18"/>
                <w:szCs w:val="18"/>
              </w:rPr>
              <w:t>kA</w:t>
            </w:r>
            <w:proofErr w:type="spellEnd"/>
            <w:r w:rsidRPr="00ED7C2A">
              <w:rPr>
                <w:sz w:val="18"/>
                <w:szCs w:val="18"/>
              </w:rPr>
              <w:t xml:space="preserve">), Anahtarlı Otomatik Sigortalar (10 </w:t>
            </w:r>
            <w:proofErr w:type="spellStart"/>
            <w:r w:rsidRPr="00ED7C2A">
              <w:rPr>
                <w:sz w:val="18"/>
                <w:szCs w:val="18"/>
              </w:rPr>
              <w:t>kA</w:t>
            </w:r>
            <w:proofErr w:type="spellEnd"/>
            <w:r w:rsidRPr="00ED7C2A">
              <w:rPr>
                <w:sz w:val="18"/>
                <w:szCs w:val="18"/>
              </w:rPr>
              <w:t xml:space="preserve"> kesme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Aynı zamanda anahtar vazifesi gören 3 </w:t>
            </w:r>
            <w:proofErr w:type="spellStart"/>
            <w:r w:rsidR="00ED4B87">
              <w:rPr>
                <w:sz w:val="16"/>
                <w:szCs w:val="16"/>
              </w:rPr>
              <w:t>kA</w:t>
            </w:r>
            <w:proofErr w:type="spellEnd"/>
            <w:r w:rsidR="00ED4B87">
              <w:rPr>
                <w:sz w:val="16"/>
                <w:szCs w:val="16"/>
              </w:rPr>
              <w:t xml:space="preserve">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45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35.105.1332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Üç fazlı 40 A'e kadar (10 </w:t>
            </w:r>
            <w:proofErr w:type="spellStart"/>
            <w:r w:rsidRPr="00ED7C2A">
              <w:rPr>
                <w:sz w:val="18"/>
                <w:szCs w:val="18"/>
              </w:rPr>
              <w:t>kA</w:t>
            </w:r>
            <w:proofErr w:type="spellEnd"/>
            <w:r w:rsidRPr="00ED7C2A">
              <w:rPr>
                <w:sz w:val="18"/>
                <w:szCs w:val="18"/>
              </w:rPr>
              <w:t xml:space="preserve">), Anahtarlı Otomatik Sigortalar (10 </w:t>
            </w:r>
            <w:proofErr w:type="spellStart"/>
            <w:r w:rsidRPr="00ED7C2A">
              <w:rPr>
                <w:sz w:val="18"/>
                <w:szCs w:val="18"/>
              </w:rPr>
              <w:t>kA</w:t>
            </w:r>
            <w:proofErr w:type="spellEnd"/>
            <w:r w:rsidRPr="00ED7C2A">
              <w:rPr>
                <w:sz w:val="18"/>
                <w:szCs w:val="18"/>
              </w:rPr>
              <w:t xml:space="preserve"> kesme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Aynı zamanda anahtar vazifesi gören 3 </w:t>
            </w:r>
            <w:proofErr w:type="spellStart"/>
            <w:r w:rsidR="00ED4B87">
              <w:rPr>
                <w:sz w:val="16"/>
                <w:szCs w:val="16"/>
              </w:rPr>
              <w:t>kA</w:t>
            </w:r>
            <w:proofErr w:type="spellEnd"/>
            <w:r w:rsidR="00ED4B87">
              <w:rPr>
                <w:sz w:val="16"/>
                <w:szCs w:val="16"/>
              </w:rPr>
              <w:t xml:space="preserve"> kısa devre kesme kapasiteli, 2 ve 4 kutupluları nötr ve faz kesme özelliğine haiz, B veya C eğrisi, TS 5018-1 EN 60898-1 standartlarına uygun olarak üretilmiş, CE uygunluk işareti ile piyasaya arz edilmiş otomatik sigortanın temin ve montajı,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46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35.135.1901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100-500/5 A, Ölçü Akım Trafosu (1 </w:t>
            </w:r>
            <w:proofErr w:type="spellStart"/>
            <w:r w:rsidRPr="00ED7C2A">
              <w:rPr>
                <w:sz w:val="18"/>
                <w:szCs w:val="18"/>
              </w:rPr>
              <w:t>kV</w:t>
            </w:r>
            <w:proofErr w:type="spellEnd"/>
            <w:r w:rsidRPr="00ED7C2A">
              <w:rPr>
                <w:sz w:val="18"/>
                <w:szCs w:val="18"/>
              </w:rPr>
              <w:t xml:space="preserve"> 5-10 VA, </w:t>
            </w:r>
            <w:proofErr w:type="spellStart"/>
            <w:r w:rsidRPr="00ED7C2A">
              <w:rPr>
                <w:sz w:val="18"/>
                <w:szCs w:val="18"/>
              </w:rPr>
              <w:t>Sn</w:t>
            </w:r>
            <w:proofErr w:type="spellEnd"/>
            <w:r w:rsidRPr="00ED7C2A">
              <w:rPr>
                <w:sz w:val="18"/>
                <w:szCs w:val="18"/>
              </w:rPr>
              <w:t xml:space="preserve">: 0,5-1) (TS-620 EN 60044-1) </w:t>
            </w:r>
            <w:proofErr w:type="spellStart"/>
            <w:r w:rsidRPr="00ED7C2A">
              <w:rPr>
                <w:sz w:val="18"/>
                <w:szCs w:val="18"/>
              </w:rPr>
              <w:t>Baralı</w:t>
            </w:r>
            <w:proofErr w:type="spellEnd"/>
            <w:r w:rsidRPr="00ED7C2A">
              <w:rPr>
                <w:sz w:val="18"/>
                <w:szCs w:val="18"/>
              </w:rPr>
              <w:t xml:space="preserve"> veya </w:t>
            </w:r>
            <w:proofErr w:type="spellStart"/>
            <w:r w:rsidRPr="00ED7C2A">
              <w:rPr>
                <w:sz w:val="18"/>
                <w:szCs w:val="18"/>
              </w:rPr>
              <w:t>barasız</w:t>
            </w:r>
            <w:proofErr w:type="spellEnd"/>
            <w:r w:rsidRPr="00ED7C2A">
              <w:rPr>
                <w:sz w:val="18"/>
                <w:szCs w:val="18"/>
              </w:rPr>
              <w:t xml:space="preserve"> tipte, kullanılacak ölçü aletleri ile aynı nitelikte, gücü 5-10 VA, sınıf: 0,5-1, ölçü akım trafosu temin ve montajı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Baralı</w:t>
            </w:r>
            <w:proofErr w:type="spellEnd"/>
            <w:r w:rsidR="00ED4B87">
              <w:rPr>
                <w:sz w:val="16"/>
                <w:szCs w:val="16"/>
              </w:rPr>
              <w:t xml:space="preserve"> veya </w:t>
            </w:r>
            <w:proofErr w:type="spellStart"/>
            <w:r w:rsidR="00ED4B87">
              <w:rPr>
                <w:sz w:val="16"/>
                <w:szCs w:val="16"/>
              </w:rPr>
              <w:t>barasız</w:t>
            </w:r>
            <w:proofErr w:type="spellEnd"/>
            <w:r w:rsidR="00ED4B87">
              <w:rPr>
                <w:sz w:val="16"/>
                <w:szCs w:val="16"/>
              </w:rPr>
              <w:t xml:space="preserve"> tipte, kullanılacak ölçü aletleri ile aynı nitelikte, gücü 5-10 VA, sınıf: 0,</w:t>
            </w:r>
            <w:proofErr w:type="gramStart"/>
            <w:r w:rsidR="00ED4B87">
              <w:rPr>
                <w:sz w:val="16"/>
                <w:szCs w:val="16"/>
              </w:rPr>
              <w:t>5 -</w:t>
            </w:r>
            <w:proofErr w:type="gramEnd"/>
            <w:r w:rsidR="00ED4B87">
              <w:rPr>
                <w:sz w:val="16"/>
                <w:szCs w:val="16"/>
              </w:rPr>
              <w:t xml:space="preserve"> 1, ölçü akım trafosu temin ve montajı.</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47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35.135.2501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Enerji analizörü, Enerji analizörleri ve devre elemanları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Bir elektriksel sistemde izlenmesi gereken anlık, ortalama ve maksimum akım ve güç değerlerini, gerilimi, 45-65 </w:t>
            </w:r>
            <w:proofErr w:type="spellStart"/>
            <w:r w:rsidR="00ED4B87">
              <w:rPr>
                <w:sz w:val="16"/>
                <w:szCs w:val="16"/>
              </w:rPr>
              <w:t>Hz.arası</w:t>
            </w:r>
            <w:proofErr w:type="spellEnd"/>
            <w:r w:rsidR="00ED4B87">
              <w:rPr>
                <w:sz w:val="16"/>
                <w:szCs w:val="16"/>
              </w:rPr>
              <w:t xml:space="preserve"> frekansı, güç faktörü ve akım gerilimindeki toplam </w:t>
            </w:r>
            <w:proofErr w:type="spellStart"/>
            <w:r w:rsidR="00ED4B87">
              <w:rPr>
                <w:sz w:val="16"/>
                <w:szCs w:val="16"/>
              </w:rPr>
              <w:t>harmonik</w:t>
            </w:r>
            <w:proofErr w:type="spellEnd"/>
            <w:r w:rsidR="00ED4B87">
              <w:rPr>
                <w:sz w:val="16"/>
                <w:szCs w:val="16"/>
              </w:rPr>
              <w:t xml:space="preserve"> bozulmayı, 21.harmoniğe kadar </w:t>
            </w:r>
            <w:proofErr w:type="spellStart"/>
            <w:r w:rsidR="00ED4B87">
              <w:rPr>
                <w:sz w:val="16"/>
                <w:szCs w:val="16"/>
              </w:rPr>
              <w:t>rms</w:t>
            </w:r>
            <w:proofErr w:type="spellEnd"/>
            <w:r w:rsidR="00ED4B87">
              <w:rPr>
                <w:sz w:val="16"/>
                <w:szCs w:val="16"/>
              </w:rPr>
              <w:t xml:space="preserve"> ölçümünü, enerji değerlerini ışıklı LCD ekran üzerinden gösterebilen modüler yapıda, aynı anda 5 ölçüm değerini gösterebilen, TS EN 61010 'a uygun, haberleşme modülü, alarm </w:t>
            </w:r>
            <w:proofErr w:type="spellStart"/>
            <w:r w:rsidR="00ED4B87">
              <w:rPr>
                <w:sz w:val="16"/>
                <w:szCs w:val="16"/>
              </w:rPr>
              <w:t>modulü</w:t>
            </w:r>
            <w:proofErr w:type="spellEnd"/>
            <w:r w:rsidR="00ED4B87">
              <w:rPr>
                <w:sz w:val="16"/>
                <w:szCs w:val="16"/>
              </w:rPr>
              <w:t xml:space="preserve">, </w:t>
            </w:r>
            <w:proofErr w:type="spellStart"/>
            <w:r w:rsidR="00ED4B87">
              <w:rPr>
                <w:sz w:val="16"/>
                <w:szCs w:val="16"/>
              </w:rPr>
              <w:t>ınput</w:t>
            </w:r>
            <w:proofErr w:type="spellEnd"/>
            <w:r w:rsidR="00ED4B87">
              <w:rPr>
                <w:sz w:val="16"/>
                <w:szCs w:val="16"/>
              </w:rPr>
              <w:t xml:space="preserve"> ve </w:t>
            </w:r>
            <w:proofErr w:type="spellStart"/>
            <w:r w:rsidR="00ED4B87">
              <w:rPr>
                <w:sz w:val="16"/>
                <w:szCs w:val="16"/>
              </w:rPr>
              <w:t>output</w:t>
            </w:r>
            <w:proofErr w:type="spellEnd"/>
            <w:r w:rsidR="00ED4B87">
              <w:rPr>
                <w:sz w:val="16"/>
                <w:szCs w:val="16"/>
              </w:rPr>
              <w:t xml:space="preserve"> </w:t>
            </w:r>
            <w:proofErr w:type="spellStart"/>
            <w:r w:rsidR="00ED4B87">
              <w:rPr>
                <w:sz w:val="16"/>
                <w:szCs w:val="16"/>
              </w:rPr>
              <w:t>opsiyonel</w:t>
            </w:r>
            <w:proofErr w:type="spellEnd"/>
            <w:r w:rsidR="00ED4B87">
              <w:rPr>
                <w:sz w:val="16"/>
                <w:szCs w:val="16"/>
              </w:rPr>
              <w:t xml:space="preserve"> modüllerine sahip, 3 fazlı (3P,3PN), 2 fazlı ve tek fazlı AC sistemlerde kullanılabilen tip, her nevi malzeme ve işçilik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48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35.135.3301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3x230/400 V,.3x5 (7,5) A, Üç fazlı aktif reaktif elektronik elektrik sayacı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TS EN 62053-21/23, TS EN 62052-11 standartlarına uygun, Bilim Sanayi ve Teknoloji Bakanlığı marka kaydı ve Tescil Belgesi olan, Reaktif ölçüm yapılırken </w:t>
            </w:r>
            <w:proofErr w:type="spellStart"/>
            <w:r w:rsidR="00ED4B87">
              <w:rPr>
                <w:sz w:val="16"/>
                <w:szCs w:val="16"/>
              </w:rPr>
              <w:t>kapasitif</w:t>
            </w:r>
            <w:proofErr w:type="spellEnd"/>
            <w:r w:rsidR="00ED4B87">
              <w:rPr>
                <w:sz w:val="16"/>
                <w:szCs w:val="16"/>
              </w:rPr>
              <w:t xml:space="preserve"> ve </w:t>
            </w:r>
            <w:proofErr w:type="spellStart"/>
            <w:r w:rsidR="00ED4B87">
              <w:rPr>
                <w:sz w:val="16"/>
                <w:szCs w:val="16"/>
              </w:rPr>
              <w:t>endüktif</w:t>
            </w:r>
            <w:proofErr w:type="spellEnd"/>
            <w:r w:rsidR="00ED4B87">
              <w:rPr>
                <w:sz w:val="16"/>
                <w:szCs w:val="16"/>
              </w:rPr>
              <w:t xml:space="preserve"> ölçümler ayrı olarak ölçebilen, Kendi belirtilen akım ve gerilim aralıklarında azami Sınıf 2 hata sınıfında ölçüm yapabilen, Minimum 5 (7,5 ) A giriş akımı olan, çalışma frekansı 50 Hz olan, Sayaç ile bilgi haberleşmesi (TS EN 62056-21 standardına uygun) optik port ile sağlanabilen,(Standartlara bağlı kalarak veri haberleşmesinde EDIS ve OBIS kod sistemi kullanılacak fakat sayacın gösterge ekranında kolayca anlaşılabilir terimler olacaktır.) Sayaç Elektrik Tarifeleri Yönetmeliğine uygun, sayacın programına bağlı kalınarak bir günü dakika hassasiyetinde 8 ayrı zaman dilimine kadar bölünebilme özelliğine sahip olan, IP 51 koruma sınıflı (TS EN 60529) toz ve su girmeyecek şekilde imal edilmiş, Sayaç üzerinde arka zemini ışıklı ve 6 tam, 2 ondalık haneli Dijital gösterge ekranı olan, 2014/32/AB Ölçü Aletleri Yönetmeliğine uygun, TEDAŞ onaylı, üç fazlı dört telli elektronik tip Aktif-Reaktif Sayaç ve kaidesinin temini, iş yerine nakli, montajı ve bağlantılarının yapılması işler halde teslimi.(Akım trafolu sistemde akım trafosu bedeli fiyata dahil değildir.)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49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35.120.1454</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250 </w:t>
            </w:r>
            <w:proofErr w:type="spellStart"/>
            <w:r w:rsidRPr="00ED7C2A">
              <w:rPr>
                <w:sz w:val="18"/>
                <w:szCs w:val="18"/>
              </w:rPr>
              <w:t>V'a</w:t>
            </w:r>
            <w:proofErr w:type="spellEnd"/>
            <w:r w:rsidRPr="00ED7C2A">
              <w:rPr>
                <w:sz w:val="18"/>
                <w:szCs w:val="18"/>
              </w:rPr>
              <w:t xml:space="preserve"> kadar, İŞARET LAMBALARI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TS 2575 EN 60073 standardına uygun, Gömme tipte, kullanılacak yere göre standartta belirtilen renklerde, işaret lambasının temini, iş yerine nakli, montajının ve bağlantılarının yapılması, işler halde teslimi</w:t>
            </w:r>
            <w:r w:rsidR="00B96F68">
              <w:rPr>
                <w:sz w:val="16"/>
                <w:szCs w:val="16"/>
              </w:rPr>
              <w:t xml:space="preserve"> </w:t>
            </w:r>
            <w:r w:rsidR="00ED4B87">
              <w:rPr>
                <w:sz w:val="16"/>
                <w:szCs w:val="16"/>
              </w:rPr>
              <w:t>(soketi ve ampulü fiyata dâhildir.)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50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35.140.1104</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Topraklama hattı-16 mm² Çıplak örgülü veya dolu bakır tel, </w:t>
            </w:r>
            <w:proofErr w:type="spellStart"/>
            <w:r w:rsidRPr="00ED7C2A">
              <w:rPr>
                <w:sz w:val="18"/>
                <w:szCs w:val="18"/>
              </w:rPr>
              <w:t>Peşel</w:t>
            </w:r>
            <w:proofErr w:type="spellEnd"/>
            <w:r w:rsidRPr="00ED7C2A">
              <w:rPr>
                <w:sz w:val="18"/>
                <w:szCs w:val="18"/>
              </w:rPr>
              <w:t xml:space="preserve">, </w:t>
            </w:r>
            <w:proofErr w:type="spellStart"/>
            <w:r w:rsidRPr="00ED7C2A">
              <w:rPr>
                <w:sz w:val="18"/>
                <w:szCs w:val="18"/>
              </w:rPr>
              <w:t>bergman</w:t>
            </w:r>
            <w:proofErr w:type="spellEnd"/>
            <w:r w:rsidRPr="00ED7C2A">
              <w:rPr>
                <w:sz w:val="18"/>
                <w:szCs w:val="18"/>
              </w:rPr>
              <w:t xml:space="preserve"> veya PVC borulu tesisatta esas kolon hattı ile aynı boru içinde çekildiğine göre her nevi malzeme temini ve işçilik dahil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Peşel</w:t>
            </w:r>
            <w:proofErr w:type="spellEnd"/>
            <w:r w:rsidR="00ED4B87">
              <w:rPr>
                <w:sz w:val="16"/>
                <w:szCs w:val="16"/>
              </w:rPr>
              <w:t xml:space="preserve">, </w:t>
            </w:r>
            <w:proofErr w:type="spellStart"/>
            <w:r w:rsidR="00ED4B87">
              <w:rPr>
                <w:sz w:val="16"/>
                <w:szCs w:val="16"/>
              </w:rPr>
              <w:t>bergman</w:t>
            </w:r>
            <w:proofErr w:type="spellEnd"/>
            <w:r w:rsidR="00ED4B87">
              <w:rPr>
                <w:sz w:val="16"/>
                <w:szCs w:val="16"/>
              </w:rPr>
              <w:t xml:space="preserve"> veya PVC borulu tesisatta esas kolon hattı ile aynı boru içinde çekildiğine göre her nevi malzeme temini ve işçilik dâhil, (Ölçü: m)</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51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35.160.1180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Darbe akım anahtar kumandalı sorti (TS uygunluk ve CE belgeli malzeme ile)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PVC boru içerisinde, </w:t>
            </w:r>
            <w:proofErr w:type="spellStart"/>
            <w:r w:rsidR="00ED4B87">
              <w:rPr>
                <w:sz w:val="16"/>
                <w:szCs w:val="16"/>
              </w:rPr>
              <w:t>linye</w:t>
            </w:r>
            <w:proofErr w:type="spellEnd"/>
            <w:r w:rsidR="00ED4B87">
              <w:rPr>
                <w:sz w:val="16"/>
                <w:szCs w:val="16"/>
              </w:rPr>
              <w:t xml:space="preserve"> hatları en az 2,5 mm², sorti hatları en az 1,5 mm² kesitinde iletkenlerle sıva altı veya sıva üstü darbe akım anahtarı ile kumanda edilen sortinin yapılması, </w:t>
            </w:r>
            <w:proofErr w:type="spellStart"/>
            <w:r w:rsidR="00ED4B87">
              <w:rPr>
                <w:sz w:val="16"/>
                <w:szCs w:val="16"/>
              </w:rPr>
              <w:t>liht</w:t>
            </w:r>
            <w:proofErr w:type="spellEnd"/>
            <w:r w:rsidR="00ED4B87">
              <w:rPr>
                <w:sz w:val="16"/>
                <w:szCs w:val="16"/>
              </w:rPr>
              <w:t xml:space="preserve"> </w:t>
            </w:r>
            <w:proofErr w:type="spellStart"/>
            <w:proofErr w:type="gramStart"/>
            <w:r w:rsidR="00ED4B87">
              <w:rPr>
                <w:sz w:val="16"/>
                <w:szCs w:val="16"/>
              </w:rPr>
              <w:t>anahtar,buat</w:t>
            </w:r>
            <w:proofErr w:type="spellEnd"/>
            <w:proofErr w:type="gramEnd"/>
            <w:r w:rsidR="00ED4B87">
              <w:rPr>
                <w:sz w:val="16"/>
                <w:szCs w:val="16"/>
              </w:rPr>
              <w:t xml:space="preserve">, </w:t>
            </w:r>
            <w:proofErr w:type="spellStart"/>
            <w:r w:rsidR="00ED4B87">
              <w:rPr>
                <w:sz w:val="16"/>
                <w:szCs w:val="16"/>
              </w:rPr>
              <w:t>klemens</w:t>
            </w:r>
            <w:proofErr w:type="spellEnd"/>
            <w:r w:rsidR="00ED4B87">
              <w:rPr>
                <w:sz w:val="16"/>
                <w:szCs w:val="16"/>
              </w:rPr>
              <w:t xml:space="preserve">, armatür takozu her nevi malzemenin temini, işyerine nakli ve işçilik dahil işler halde teslimi. Ölçü: </w:t>
            </w:r>
            <w:proofErr w:type="spellStart"/>
            <w:r w:rsidR="00ED4B87">
              <w:rPr>
                <w:sz w:val="16"/>
                <w:szCs w:val="16"/>
              </w:rPr>
              <w:t>liht</w:t>
            </w:r>
            <w:proofErr w:type="spellEnd"/>
            <w:r w:rsidR="00ED4B87">
              <w:rPr>
                <w:sz w:val="16"/>
                <w:szCs w:val="16"/>
              </w:rPr>
              <w:t xml:space="preserve"> anahtar adedi sayılır, paralel sortiler, armatürler, darbe akım şalteri ilgili pozlardan ayrıca ödenir.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52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35.125.3001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 kontaklı 1 NA 16 A-Kumanda gerilimi 230 V, Uzaktan kumanda darbe akım anahtarı ve montajı, Uzaktan kumanda darbe akım anahtarı ve montajı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eknik Tarifi: Bir lamba veya birbirine paralel bağlı lamba grubunu iki veya daha fazla yerden aynı anda yakıp söndürebilen (</w:t>
            </w:r>
            <w:proofErr w:type="spellStart"/>
            <w:r w:rsidR="00ED4B87">
              <w:rPr>
                <w:sz w:val="16"/>
                <w:szCs w:val="16"/>
              </w:rPr>
              <w:t>liht</w:t>
            </w:r>
            <w:proofErr w:type="spellEnd"/>
            <w:r w:rsidR="00ED4B87">
              <w:rPr>
                <w:sz w:val="16"/>
                <w:szCs w:val="16"/>
              </w:rPr>
              <w:t xml:space="preserve"> aracılığı ile kendisine ulaşan akımın her darbesinde kontakların konumunu değiştirebilen), gerektiğinde yardımcı kontak bloğu takılabilen, üzerinden ''el'' ile de kumanda edilebilen, takılabilecek ilave modüllerle lokal kumandanın yanı sıra merkezi kumanda, zamana bağlı kapatma ve durum izleme işlemlerini yerine getirebilen, kontakların durumunu gösteren indikatörü bulunan, (-10 ile +40 ºC) işletme sıcaklığında çalışabilen, IP 20 koruma sınıflı, yük altında en az 50.000 açma kapama yapabilen ve 35 </w:t>
            </w:r>
            <w:proofErr w:type="spellStart"/>
            <w:r w:rsidR="00ED4B87">
              <w:rPr>
                <w:sz w:val="16"/>
                <w:szCs w:val="16"/>
              </w:rPr>
              <w:t>mm'lik</w:t>
            </w:r>
            <w:proofErr w:type="spellEnd"/>
            <w:r w:rsidR="00ED4B87">
              <w:rPr>
                <w:sz w:val="16"/>
                <w:szCs w:val="16"/>
              </w:rPr>
              <w:t xml:space="preserve"> </w:t>
            </w:r>
            <w:proofErr w:type="spellStart"/>
            <w:r w:rsidR="00ED4B87">
              <w:rPr>
                <w:sz w:val="16"/>
                <w:szCs w:val="16"/>
              </w:rPr>
              <w:t>standard</w:t>
            </w:r>
            <w:proofErr w:type="spellEnd"/>
            <w:r w:rsidR="00ED4B87">
              <w:rPr>
                <w:sz w:val="16"/>
                <w:szCs w:val="16"/>
              </w:rPr>
              <w:t xml:space="preserve"> DIN rayına montaj edilebilen, TS EN 60669-2-2 ve CE belgeli darbe akım anahtarının temini, iş yerine nakli, yerine montajı, bağlantılarının yapılması, her nevi malzeme ve işçilik dâhil işler halde teslimi</w:t>
            </w:r>
          </w:p>
          <w:p w:rsidR="00CA7EA1" w:rsidRPr="00ED4B87" w:rsidRDefault="00ED4B87" w:rsidP="000C0D60">
            <w:pPr>
              <w:contextualSpacing/>
              <w:rPr>
                <w:sz w:val="16"/>
                <w:szCs w:val="16"/>
              </w:rPr>
            </w:pPr>
            <w:r>
              <w:rPr>
                <w:sz w:val="16"/>
                <w:szCs w:val="16"/>
              </w:rPr>
              <w:t>Ölçü: Komple röle adedi sayılır.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53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35.160.6201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16-20 mm PE HFFR boru, HALOJENSİZ ALEV YAYMAZ ELEKTRİK TESİSAT BORULARI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Betonarme tavanda ve duvarlarda kullanılan, TS EN 61386-1 (Boru sistemleri – Kablo tesisi için – Bölüm 1: Genel özellikler), TS EN 61386-21 (Boru sistemleri - Kablo tesisi için - bölüm 21: İlgili özellikler - </w:t>
            </w:r>
            <w:proofErr w:type="spellStart"/>
            <w:r w:rsidR="00ED4B87">
              <w:rPr>
                <w:sz w:val="16"/>
                <w:szCs w:val="16"/>
              </w:rPr>
              <w:t>Rijit</w:t>
            </w:r>
            <w:proofErr w:type="spellEnd"/>
            <w:r w:rsidR="00ED4B87">
              <w:rPr>
                <w:sz w:val="16"/>
                <w:szCs w:val="16"/>
              </w:rPr>
              <w:t xml:space="preserve"> boru sistemleri), TS EN 61386-22(Boru sistemleri - Kablo tesisi için bölüm 22: İlgili özellikler - Esnek boru sistemleri)  standartlarına uygun, </w:t>
            </w:r>
            <w:proofErr w:type="spellStart"/>
            <w:r w:rsidR="00ED4B87">
              <w:rPr>
                <w:sz w:val="16"/>
                <w:szCs w:val="16"/>
              </w:rPr>
              <w:t>Halogen</w:t>
            </w:r>
            <w:proofErr w:type="spellEnd"/>
            <w:r w:rsidR="00ED4B87">
              <w:rPr>
                <w:sz w:val="16"/>
                <w:szCs w:val="16"/>
              </w:rPr>
              <w:t xml:space="preserve"> </w:t>
            </w:r>
            <w:proofErr w:type="spellStart"/>
            <w:r w:rsidR="00ED4B87">
              <w:rPr>
                <w:sz w:val="16"/>
                <w:szCs w:val="16"/>
              </w:rPr>
              <w:t>Free</w:t>
            </w:r>
            <w:proofErr w:type="spellEnd"/>
            <w:r w:rsidR="00ED4B87">
              <w:rPr>
                <w:sz w:val="16"/>
                <w:szCs w:val="16"/>
              </w:rPr>
              <w:t xml:space="preserve"> (HF) ve Alev Yaymaz (FR) özellikte boru temini, döşemesi, boru içerisine kılavuz teli çekilip bırakılması her nevi malzeme ve </w:t>
            </w:r>
            <w:proofErr w:type="spellStart"/>
            <w:r w:rsidR="00ED4B87">
              <w:rPr>
                <w:sz w:val="16"/>
                <w:szCs w:val="16"/>
              </w:rPr>
              <w:t>işcilik</w:t>
            </w:r>
            <w:proofErr w:type="spellEnd"/>
            <w:r w:rsidR="00ED4B87">
              <w:rPr>
                <w:sz w:val="16"/>
                <w:szCs w:val="16"/>
              </w:rPr>
              <w:t xml:space="preserve">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54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35.160.6501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Ø=50 mm PE </w:t>
            </w:r>
            <w:proofErr w:type="spellStart"/>
            <w:r w:rsidRPr="00ED7C2A">
              <w:rPr>
                <w:sz w:val="18"/>
                <w:szCs w:val="18"/>
              </w:rPr>
              <w:t>koruge</w:t>
            </w:r>
            <w:proofErr w:type="spellEnd"/>
            <w:r w:rsidRPr="00ED7C2A">
              <w:rPr>
                <w:sz w:val="18"/>
                <w:szCs w:val="18"/>
              </w:rPr>
              <w:t xml:space="preserve"> boru, Kablo Muhafaza Boruları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Enerji ve telekomünikasyon altyapı tesisatlarında kablo muhafaza borusu olarak kullanılan, TS EN 61386-24 standardına uygun, en az 450 N dış basınca dayanıklı polietilen </w:t>
            </w:r>
            <w:proofErr w:type="spellStart"/>
            <w:r w:rsidR="00ED4B87">
              <w:rPr>
                <w:sz w:val="16"/>
                <w:szCs w:val="16"/>
              </w:rPr>
              <w:t>koruge</w:t>
            </w:r>
            <w:proofErr w:type="spellEnd"/>
            <w:r w:rsidR="00ED4B87">
              <w:rPr>
                <w:sz w:val="16"/>
                <w:szCs w:val="16"/>
              </w:rPr>
              <w:t xml:space="preserve"> boru temini, döşemesi her nevi malzeme ve </w:t>
            </w:r>
            <w:proofErr w:type="spellStart"/>
            <w:r w:rsidR="00ED4B87">
              <w:rPr>
                <w:sz w:val="16"/>
                <w:szCs w:val="16"/>
              </w:rPr>
              <w:t>işcilik</w:t>
            </w:r>
            <w:proofErr w:type="spellEnd"/>
            <w:r w:rsidR="00ED4B87">
              <w:rPr>
                <w:sz w:val="16"/>
                <w:szCs w:val="16"/>
              </w:rPr>
              <w:t xml:space="preserve"> </w:t>
            </w:r>
            <w:proofErr w:type="spellStart"/>
            <w:r w:rsidR="00ED4B87">
              <w:rPr>
                <w:sz w:val="16"/>
                <w:szCs w:val="16"/>
              </w:rPr>
              <w:t>dahill</w:t>
            </w:r>
            <w:proofErr w:type="spellEnd"/>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55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35.160.6502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Ø=75 mm PE </w:t>
            </w:r>
            <w:proofErr w:type="spellStart"/>
            <w:r w:rsidRPr="00ED7C2A">
              <w:rPr>
                <w:sz w:val="18"/>
                <w:szCs w:val="18"/>
              </w:rPr>
              <w:t>koruge</w:t>
            </w:r>
            <w:proofErr w:type="spellEnd"/>
            <w:r w:rsidRPr="00ED7C2A">
              <w:rPr>
                <w:sz w:val="18"/>
                <w:szCs w:val="18"/>
              </w:rPr>
              <w:t xml:space="preserve"> boru, Kablo Muhafaza Boruları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Enerji ve telekomünikasyon altyapı tesisatlarında kablo muhafaza borusu olarak kullanılan, TS EN 61386-24 standardına uygun, en az 450 N dış basınca dayanıklı polietilen </w:t>
            </w:r>
            <w:proofErr w:type="spellStart"/>
            <w:r w:rsidR="00ED4B87">
              <w:rPr>
                <w:sz w:val="16"/>
                <w:szCs w:val="16"/>
              </w:rPr>
              <w:t>koruge</w:t>
            </w:r>
            <w:proofErr w:type="spellEnd"/>
            <w:r w:rsidR="00ED4B87">
              <w:rPr>
                <w:sz w:val="16"/>
                <w:szCs w:val="16"/>
              </w:rPr>
              <w:t xml:space="preserve"> boru temini, döşemesi her nevi malzeme ve </w:t>
            </w:r>
            <w:proofErr w:type="spellStart"/>
            <w:r w:rsidR="00ED4B87">
              <w:rPr>
                <w:sz w:val="16"/>
                <w:szCs w:val="16"/>
              </w:rPr>
              <w:t>işcilik</w:t>
            </w:r>
            <w:proofErr w:type="spellEnd"/>
            <w:r w:rsidR="00ED4B87">
              <w:rPr>
                <w:sz w:val="16"/>
                <w:szCs w:val="16"/>
              </w:rPr>
              <w:t xml:space="preserve"> </w:t>
            </w:r>
            <w:proofErr w:type="spellStart"/>
            <w:r w:rsidR="00ED4B87">
              <w:rPr>
                <w:sz w:val="16"/>
                <w:szCs w:val="16"/>
              </w:rPr>
              <w:t>dahill</w:t>
            </w:r>
            <w:proofErr w:type="spellEnd"/>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56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35.160.6504</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Ø=110 mm PE </w:t>
            </w:r>
            <w:proofErr w:type="spellStart"/>
            <w:r w:rsidRPr="00ED7C2A">
              <w:rPr>
                <w:sz w:val="18"/>
                <w:szCs w:val="18"/>
              </w:rPr>
              <w:t>koruge</w:t>
            </w:r>
            <w:proofErr w:type="spellEnd"/>
            <w:r w:rsidRPr="00ED7C2A">
              <w:rPr>
                <w:sz w:val="18"/>
                <w:szCs w:val="18"/>
              </w:rPr>
              <w:t xml:space="preserve"> boru, Kablo Muhafaza Boruları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Enerji ve telekomünikasyon altyapı tesisatlarında kablo muhafaza borusu olarak kullanılan, TS EN 61386-24 standardına uygun, en az 450 N dış basınca dayanıklı polietilen </w:t>
            </w:r>
            <w:proofErr w:type="spellStart"/>
            <w:r w:rsidR="00ED4B87">
              <w:rPr>
                <w:sz w:val="16"/>
                <w:szCs w:val="16"/>
              </w:rPr>
              <w:t>koruge</w:t>
            </w:r>
            <w:proofErr w:type="spellEnd"/>
            <w:r w:rsidR="00ED4B87">
              <w:rPr>
                <w:sz w:val="16"/>
                <w:szCs w:val="16"/>
              </w:rPr>
              <w:t xml:space="preserve"> boru temini, döşemesi her nevi malzeme ve </w:t>
            </w:r>
            <w:proofErr w:type="spellStart"/>
            <w:r w:rsidR="00ED4B87">
              <w:rPr>
                <w:sz w:val="16"/>
                <w:szCs w:val="16"/>
              </w:rPr>
              <w:t>işcilik</w:t>
            </w:r>
            <w:proofErr w:type="spellEnd"/>
            <w:r w:rsidR="00ED4B87">
              <w:rPr>
                <w:sz w:val="16"/>
                <w:szCs w:val="16"/>
              </w:rPr>
              <w:t xml:space="preserve"> </w:t>
            </w:r>
            <w:proofErr w:type="spellStart"/>
            <w:r w:rsidR="00ED4B87">
              <w:rPr>
                <w:sz w:val="16"/>
                <w:szCs w:val="16"/>
              </w:rPr>
              <w:t>dahill</w:t>
            </w:r>
            <w:proofErr w:type="spellEnd"/>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57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35.170.1103</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Sıva üstü, min. 30x60 ebatlarında </w:t>
            </w:r>
            <w:proofErr w:type="spellStart"/>
            <w:r w:rsidRPr="00ED7C2A">
              <w:rPr>
                <w:sz w:val="18"/>
                <w:szCs w:val="18"/>
              </w:rPr>
              <w:t>LED'li</w:t>
            </w:r>
            <w:proofErr w:type="spellEnd"/>
            <w:r w:rsidRPr="00ED7C2A">
              <w:rPr>
                <w:sz w:val="18"/>
                <w:szCs w:val="18"/>
              </w:rPr>
              <w:t xml:space="preserve"> tavan armatürü (ışık akısı en az 1.500 </w:t>
            </w:r>
            <w:proofErr w:type="spellStart"/>
            <w:r w:rsidRPr="00ED7C2A">
              <w:rPr>
                <w:sz w:val="18"/>
                <w:szCs w:val="18"/>
              </w:rPr>
              <w:t>lm</w:t>
            </w:r>
            <w:proofErr w:type="spellEnd"/>
            <w:r w:rsidRPr="00ED7C2A">
              <w:rPr>
                <w:sz w:val="18"/>
                <w:szCs w:val="18"/>
              </w:rPr>
              <w:t xml:space="preserve">, tüketim değeri en fazla 18 W olan)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Bütün </w:t>
            </w:r>
            <w:proofErr w:type="spellStart"/>
            <w:r w:rsidR="00ED4B87">
              <w:rPr>
                <w:sz w:val="16"/>
                <w:szCs w:val="16"/>
              </w:rPr>
              <w:t>led</w:t>
            </w:r>
            <w:proofErr w:type="spellEnd"/>
            <w:r w:rsidR="00ED4B87">
              <w:rPr>
                <w:sz w:val="16"/>
                <w:szCs w:val="16"/>
              </w:rPr>
              <w:t xml:space="preserve"> armatürler; ENEC sertifikalı veya TSE ürün belgeli veya akredite bir belgelendirme kuruluşu tarafından ürün belgesine haiz olan sürücülü ve sürücü PFC değeri en az 0,95 olacaktır. Kullanılan </w:t>
            </w:r>
            <w:proofErr w:type="spellStart"/>
            <w:r w:rsidR="00ED4B87">
              <w:rPr>
                <w:sz w:val="16"/>
                <w:szCs w:val="16"/>
              </w:rPr>
              <w:t>ledler</w:t>
            </w:r>
            <w:proofErr w:type="spellEnd"/>
            <w:r w:rsidR="00ED4B87">
              <w:rPr>
                <w:sz w:val="16"/>
                <w:szCs w:val="16"/>
              </w:rPr>
              <w:t xml:space="preserve"> IESNA LM-80 belgeli olacaktır. Armatürlerin kullanım ömrü TM-21 hesaplama tablosuna göre en az 50000 (L70) saat, armatür </w:t>
            </w:r>
            <w:proofErr w:type="spellStart"/>
            <w:r w:rsidR="00ED4B87">
              <w:rPr>
                <w:sz w:val="16"/>
                <w:szCs w:val="16"/>
              </w:rPr>
              <w:t>renksel</w:t>
            </w:r>
            <w:proofErr w:type="spellEnd"/>
            <w:r w:rsidR="00ED4B87">
              <w:rPr>
                <w:sz w:val="16"/>
                <w:szCs w:val="16"/>
              </w:rPr>
              <w:t xml:space="preserve"> geriverim değeri (CRI) 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w:t>
            </w:r>
            <w:proofErr w:type="spellStart"/>
            <w:r w:rsidR="00ED4B87">
              <w:rPr>
                <w:sz w:val="16"/>
                <w:szCs w:val="16"/>
              </w:rPr>
              <w:t>labaratuvardan</w:t>
            </w:r>
            <w:proofErr w:type="spellEnd"/>
            <w:r w:rsidR="00ED4B87">
              <w:rPr>
                <w:sz w:val="16"/>
                <w:szCs w:val="16"/>
              </w:rPr>
              <w:t xml:space="preserve"> alınmış IESNA LM-79 standartlarına uygun </w:t>
            </w:r>
            <w:proofErr w:type="spellStart"/>
            <w:r w:rsidR="00ED4B87">
              <w:rPr>
                <w:sz w:val="16"/>
                <w:szCs w:val="16"/>
              </w:rPr>
              <w:t>fotometrik</w:t>
            </w:r>
            <w:proofErr w:type="spellEnd"/>
            <w:r w:rsidR="00ED4B87">
              <w:rPr>
                <w:sz w:val="16"/>
                <w:szCs w:val="16"/>
              </w:rPr>
              <w:t xml:space="preserve">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 Not: </w:t>
            </w:r>
            <w:proofErr w:type="spellStart"/>
            <w:r w:rsidR="00ED4B87">
              <w:rPr>
                <w:sz w:val="16"/>
                <w:szCs w:val="16"/>
              </w:rPr>
              <w:t>Led</w:t>
            </w:r>
            <w:proofErr w:type="spellEnd"/>
            <w:r w:rsidR="00ED4B87">
              <w:rPr>
                <w:sz w:val="16"/>
                <w:szCs w:val="16"/>
              </w:rPr>
              <w:t xml:space="preserve"> armatür pozlarında belirtilen ışık akısı (</w:t>
            </w:r>
            <w:proofErr w:type="spellStart"/>
            <w:r w:rsidR="00ED4B87">
              <w:rPr>
                <w:sz w:val="16"/>
                <w:szCs w:val="16"/>
              </w:rPr>
              <w:t>lm</w:t>
            </w:r>
            <w:proofErr w:type="spellEnd"/>
            <w:r w:rsidR="00ED4B87">
              <w:rPr>
                <w:sz w:val="16"/>
                <w:szCs w:val="16"/>
              </w:rPr>
              <w:t xml:space="preserve">) </w:t>
            </w:r>
            <w:proofErr w:type="spellStart"/>
            <w:r w:rsidR="00ED4B87">
              <w:rPr>
                <w:sz w:val="16"/>
                <w:szCs w:val="16"/>
              </w:rPr>
              <w:t>değerleriLED</w:t>
            </w:r>
            <w:proofErr w:type="spellEnd"/>
            <w:r w:rsidR="00ED4B87">
              <w:rPr>
                <w:sz w:val="16"/>
                <w:szCs w:val="16"/>
              </w:rPr>
              <w:t xml:space="preserve"> Tavan Armatürleri: (</w:t>
            </w:r>
            <w:proofErr w:type="spellStart"/>
            <w:proofErr w:type="gramStart"/>
            <w:r w:rsidR="00ED4B87">
              <w:rPr>
                <w:sz w:val="16"/>
                <w:szCs w:val="16"/>
              </w:rPr>
              <w:t>Ölçü:Adet</w:t>
            </w:r>
            <w:proofErr w:type="spellEnd"/>
            <w:proofErr w:type="gramEnd"/>
            <w:r w:rsidR="00ED4B87">
              <w:rPr>
                <w:sz w:val="16"/>
                <w:szCs w:val="16"/>
              </w:rPr>
              <w:t xml:space="preserve">) Gövdesi en az 0,5 mm, çerçevesi en az 0,7 mm DKP sacdan imal edilmiş, en az 1 mm kalınlığında opal PMMA </w:t>
            </w:r>
            <w:proofErr w:type="spellStart"/>
            <w:r w:rsidR="00ED4B87">
              <w:rPr>
                <w:sz w:val="16"/>
                <w:szCs w:val="16"/>
              </w:rPr>
              <w:t>difüzörlü</w:t>
            </w:r>
            <w:proofErr w:type="spellEnd"/>
            <w:r w:rsidR="00ED4B87">
              <w:rPr>
                <w:sz w:val="16"/>
                <w:szCs w:val="16"/>
              </w:rPr>
              <w:t>, en az IP 40 koruma derecesine sahip armatürün iş yerine temini her nevi malzeme, işçilik ve montajı dahil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58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35.170.1105</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Sıva üstü, min. 60x60 ebatlarında </w:t>
            </w:r>
            <w:proofErr w:type="spellStart"/>
            <w:r w:rsidRPr="00ED7C2A">
              <w:rPr>
                <w:sz w:val="18"/>
                <w:szCs w:val="18"/>
              </w:rPr>
              <w:t>LED'li</w:t>
            </w:r>
            <w:proofErr w:type="spellEnd"/>
            <w:r w:rsidRPr="00ED7C2A">
              <w:rPr>
                <w:sz w:val="18"/>
                <w:szCs w:val="18"/>
              </w:rPr>
              <w:t xml:space="preserve"> tavan armatürü (ışık akısı en az 3300 </w:t>
            </w:r>
            <w:proofErr w:type="spellStart"/>
            <w:r w:rsidRPr="00ED7C2A">
              <w:rPr>
                <w:sz w:val="18"/>
                <w:szCs w:val="18"/>
              </w:rPr>
              <w:t>lm</w:t>
            </w:r>
            <w:proofErr w:type="spellEnd"/>
            <w:r w:rsidRPr="00ED7C2A">
              <w:rPr>
                <w:sz w:val="18"/>
                <w:szCs w:val="18"/>
              </w:rPr>
              <w:t xml:space="preserve">, tüketim değeri en fazla 36 W olan)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Bütün </w:t>
            </w:r>
            <w:proofErr w:type="spellStart"/>
            <w:r w:rsidR="00ED4B87">
              <w:rPr>
                <w:sz w:val="16"/>
                <w:szCs w:val="16"/>
              </w:rPr>
              <w:t>led</w:t>
            </w:r>
            <w:proofErr w:type="spellEnd"/>
            <w:r w:rsidR="00ED4B87">
              <w:rPr>
                <w:sz w:val="16"/>
                <w:szCs w:val="16"/>
              </w:rPr>
              <w:t xml:space="preserve"> armatürler; ENEC sertifikalı veya TSE ürün belgeli veya akredite bir belgelendirme kuruluşu tarafından ürün belgesine haiz olan sürücülü ve sürücü PFC değeri en az 0,95 olacaktır. Kullanılan </w:t>
            </w:r>
            <w:proofErr w:type="spellStart"/>
            <w:r w:rsidR="00ED4B87">
              <w:rPr>
                <w:sz w:val="16"/>
                <w:szCs w:val="16"/>
              </w:rPr>
              <w:t>ledler</w:t>
            </w:r>
            <w:proofErr w:type="spellEnd"/>
            <w:r w:rsidR="00ED4B87">
              <w:rPr>
                <w:sz w:val="16"/>
                <w:szCs w:val="16"/>
              </w:rPr>
              <w:t xml:space="preserve"> IESNA LM-80 belgeli olacaktır. Armatürlerin kullanım ömrü TM-21 hesaplama tablosuna göre en az 50000 (L70) saat, armatür </w:t>
            </w:r>
            <w:proofErr w:type="spellStart"/>
            <w:r w:rsidR="00ED4B87">
              <w:rPr>
                <w:sz w:val="16"/>
                <w:szCs w:val="16"/>
              </w:rPr>
              <w:t>renksel</w:t>
            </w:r>
            <w:proofErr w:type="spellEnd"/>
            <w:r w:rsidR="00ED4B87">
              <w:rPr>
                <w:sz w:val="16"/>
                <w:szCs w:val="16"/>
              </w:rPr>
              <w:t xml:space="preserve"> geriverim değeri (CRI) 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w:t>
            </w:r>
            <w:r w:rsidR="00B96F68">
              <w:rPr>
                <w:sz w:val="16"/>
                <w:szCs w:val="16"/>
              </w:rPr>
              <w:t>laboratuvardan</w:t>
            </w:r>
            <w:r w:rsidR="00ED4B87">
              <w:rPr>
                <w:sz w:val="16"/>
                <w:szCs w:val="16"/>
              </w:rPr>
              <w:t xml:space="preserve"> alınmış IESNA LM-79 standartlarına uygun </w:t>
            </w:r>
            <w:proofErr w:type="spellStart"/>
            <w:r w:rsidR="00ED4B87">
              <w:rPr>
                <w:sz w:val="16"/>
                <w:szCs w:val="16"/>
              </w:rPr>
              <w:t>fotometrik</w:t>
            </w:r>
            <w:proofErr w:type="spellEnd"/>
            <w:r w:rsidR="00ED4B87">
              <w:rPr>
                <w:sz w:val="16"/>
                <w:szCs w:val="16"/>
              </w:rPr>
              <w:t xml:space="preserve">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 Not: </w:t>
            </w:r>
            <w:proofErr w:type="spellStart"/>
            <w:r w:rsidR="00ED4B87">
              <w:rPr>
                <w:sz w:val="16"/>
                <w:szCs w:val="16"/>
              </w:rPr>
              <w:t>Led</w:t>
            </w:r>
            <w:proofErr w:type="spellEnd"/>
            <w:r w:rsidR="00ED4B87">
              <w:rPr>
                <w:sz w:val="16"/>
                <w:szCs w:val="16"/>
              </w:rPr>
              <w:t xml:space="preserve"> armatür pozlarında belirtilen ışık akısı (</w:t>
            </w:r>
            <w:proofErr w:type="spellStart"/>
            <w:r w:rsidR="00ED4B87">
              <w:rPr>
                <w:sz w:val="16"/>
                <w:szCs w:val="16"/>
              </w:rPr>
              <w:t>lm</w:t>
            </w:r>
            <w:proofErr w:type="spellEnd"/>
            <w:r w:rsidR="00ED4B87">
              <w:rPr>
                <w:sz w:val="16"/>
                <w:szCs w:val="16"/>
              </w:rPr>
              <w:t>) değerleri</w:t>
            </w:r>
            <w:r w:rsidR="00B96F68">
              <w:rPr>
                <w:sz w:val="16"/>
                <w:szCs w:val="16"/>
              </w:rPr>
              <w:t xml:space="preserve"> </w:t>
            </w:r>
            <w:r w:rsidR="00ED4B87">
              <w:rPr>
                <w:sz w:val="16"/>
                <w:szCs w:val="16"/>
              </w:rPr>
              <w:t>LED Tavan Armatürleri: (Ölçü:</w:t>
            </w:r>
            <w:r w:rsidR="00B96F68">
              <w:rPr>
                <w:sz w:val="16"/>
                <w:szCs w:val="16"/>
              </w:rPr>
              <w:t xml:space="preserve"> </w:t>
            </w:r>
            <w:r w:rsidR="00ED4B87">
              <w:rPr>
                <w:sz w:val="16"/>
                <w:szCs w:val="16"/>
              </w:rPr>
              <w:t xml:space="preserve">Adet) Gövdesi en az 0,5 mm, çerçevesi en az 0,7 mm DKP sacdan imal edilmiş, en az 1 mm kalınlığında opal PMMA </w:t>
            </w:r>
            <w:proofErr w:type="spellStart"/>
            <w:r w:rsidR="00ED4B87">
              <w:rPr>
                <w:sz w:val="16"/>
                <w:szCs w:val="16"/>
              </w:rPr>
              <w:t>difüzörlü</w:t>
            </w:r>
            <w:proofErr w:type="spellEnd"/>
            <w:r w:rsidR="00ED4B87">
              <w:rPr>
                <w:sz w:val="16"/>
                <w:szCs w:val="16"/>
              </w:rPr>
              <w:t>, en az IP 40 koruma derecesine sahip armatürün iş yerine temini her nevi malzeme, işçilik ve montajı dahil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59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35.170.1106</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Sıva altı, min. 60x60 ebatlarında </w:t>
            </w:r>
            <w:proofErr w:type="spellStart"/>
            <w:r w:rsidRPr="00ED7C2A">
              <w:rPr>
                <w:sz w:val="18"/>
                <w:szCs w:val="18"/>
              </w:rPr>
              <w:t>LED'li</w:t>
            </w:r>
            <w:proofErr w:type="spellEnd"/>
            <w:r w:rsidRPr="00ED7C2A">
              <w:rPr>
                <w:sz w:val="18"/>
                <w:szCs w:val="18"/>
              </w:rPr>
              <w:t xml:space="preserve"> tavan armatürü (ışık akısı en az 3300 </w:t>
            </w:r>
            <w:proofErr w:type="spellStart"/>
            <w:r w:rsidRPr="00ED7C2A">
              <w:rPr>
                <w:sz w:val="18"/>
                <w:szCs w:val="18"/>
              </w:rPr>
              <w:t>lm</w:t>
            </w:r>
            <w:proofErr w:type="spellEnd"/>
            <w:r w:rsidRPr="00ED7C2A">
              <w:rPr>
                <w:sz w:val="18"/>
                <w:szCs w:val="18"/>
              </w:rPr>
              <w:t xml:space="preserve">, tüketim değeri en fazla 36 W olan)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Bütün </w:t>
            </w:r>
            <w:proofErr w:type="spellStart"/>
            <w:r w:rsidR="00ED4B87">
              <w:rPr>
                <w:sz w:val="16"/>
                <w:szCs w:val="16"/>
              </w:rPr>
              <w:t>led</w:t>
            </w:r>
            <w:proofErr w:type="spellEnd"/>
            <w:r w:rsidR="00ED4B87">
              <w:rPr>
                <w:sz w:val="16"/>
                <w:szCs w:val="16"/>
              </w:rPr>
              <w:t xml:space="preserve"> armatürler; ENEC sertifikalı veya TSE ürün belgeli veya akredite bir belgelendirme kuruluşu tarafından ürün belgesine haiz olan sürücülü ve sürücü PFC değeri en az 0,95 olacaktır. Kullanılan </w:t>
            </w:r>
            <w:proofErr w:type="spellStart"/>
            <w:r w:rsidR="00ED4B87">
              <w:rPr>
                <w:sz w:val="16"/>
                <w:szCs w:val="16"/>
              </w:rPr>
              <w:t>ledler</w:t>
            </w:r>
            <w:proofErr w:type="spellEnd"/>
            <w:r w:rsidR="00ED4B87">
              <w:rPr>
                <w:sz w:val="16"/>
                <w:szCs w:val="16"/>
              </w:rPr>
              <w:t xml:space="preserve"> IESNA LM-80 belgeli olacaktır. Armatürlerin kullanım ömrü TM-21 hesaplama tablosuna göre en az 50000 (L70) saat, armatür </w:t>
            </w:r>
            <w:proofErr w:type="spellStart"/>
            <w:r w:rsidR="00ED4B87">
              <w:rPr>
                <w:sz w:val="16"/>
                <w:szCs w:val="16"/>
              </w:rPr>
              <w:t>renksel</w:t>
            </w:r>
            <w:proofErr w:type="spellEnd"/>
            <w:r w:rsidR="00ED4B87">
              <w:rPr>
                <w:sz w:val="16"/>
                <w:szCs w:val="16"/>
              </w:rPr>
              <w:t xml:space="preserve"> geriverim değeri (CRI) 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w:t>
            </w:r>
            <w:r w:rsidR="00B96F68">
              <w:rPr>
                <w:sz w:val="16"/>
                <w:szCs w:val="16"/>
              </w:rPr>
              <w:t>laboratuvardan</w:t>
            </w:r>
            <w:r w:rsidR="00ED4B87">
              <w:rPr>
                <w:sz w:val="16"/>
                <w:szCs w:val="16"/>
              </w:rPr>
              <w:t xml:space="preserve"> alınmış IESNA LM-79 standartlarına uygun </w:t>
            </w:r>
            <w:proofErr w:type="spellStart"/>
            <w:r w:rsidR="00ED4B87">
              <w:rPr>
                <w:sz w:val="16"/>
                <w:szCs w:val="16"/>
              </w:rPr>
              <w:t>fotometrik</w:t>
            </w:r>
            <w:proofErr w:type="spellEnd"/>
            <w:r w:rsidR="00ED4B87">
              <w:rPr>
                <w:sz w:val="16"/>
                <w:szCs w:val="16"/>
              </w:rPr>
              <w:t xml:space="preserve">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 Not: </w:t>
            </w:r>
            <w:proofErr w:type="spellStart"/>
            <w:r w:rsidR="00ED4B87">
              <w:rPr>
                <w:sz w:val="16"/>
                <w:szCs w:val="16"/>
              </w:rPr>
              <w:t>Led</w:t>
            </w:r>
            <w:proofErr w:type="spellEnd"/>
            <w:r w:rsidR="00ED4B87">
              <w:rPr>
                <w:sz w:val="16"/>
                <w:szCs w:val="16"/>
              </w:rPr>
              <w:t xml:space="preserve"> armatür pozlarında belirtilen ışık akısı (</w:t>
            </w:r>
            <w:proofErr w:type="spellStart"/>
            <w:r w:rsidR="00ED4B87">
              <w:rPr>
                <w:sz w:val="16"/>
                <w:szCs w:val="16"/>
              </w:rPr>
              <w:t>lm</w:t>
            </w:r>
            <w:proofErr w:type="spellEnd"/>
            <w:r w:rsidR="00ED4B87">
              <w:rPr>
                <w:sz w:val="16"/>
                <w:szCs w:val="16"/>
              </w:rPr>
              <w:t>) değerleri</w:t>
            </w:r>
            <w:r w:rsidR="00B96F68">
              <w:rPr>
                <w:sz w:val="16"/>
                <w:szCs w:val="16"/>
              </w:rPr>
              <w:t xml:space="preserve"> </w:t>
            </w:r>
            <w:r w:rsidR="00ED4B87">
              <w:rPr>
                <w:sz w:val="16"/>
                <w:szCs w:val="16"/>
              </w:rPr>
              <w:t>LED Tavan Armatürleri: (Ölçü:</w:t>
            </w:r>
            <w:r w:rsidR="00B96F68">
              <w:rPr>
                <w:sz w:val="16"/>
                <w:szCs w:val="16"/>
              </w:rPr>
              <w:t xml:space="preserve"> </w:t>
            </w:r>
            <w:r w:rsidR="00ED4B87">
              <w:rPr>
                <w:sz w:val="16"/>
                <w:szCs w:val="16"/>
              </w:rPr>
              <w:t xml:space="preserve">Adet) Gövdesi en az 0,5 mm, çerçevesi en az 0,7 mm DKP sacdan imal edilmiş, en az 1 mm kalınlığında opal PMMA </w:t>
            </w:r>
            <w:proofErr w:type="spellStart"/>
            <w:r w:rsidR="00ED4B87">
              <w:rPr>
                <w:sz w:val="16"/>
                <w:szCs w:val="16"/>
              </w:rPr>
              <w:t>difüzörlü</w:t>
            </w:r>
            <w:proofErr w:type="spellEnd"/>
            <w:r w:rsidR="00ED4B87">
              <w:rPr>
                <w:sz w:val="16"/>
                <w:szCs w:val="16"/>
              </w:rPr>
              <w:t>, en az IP 40 koruma derecesine sahip armatürün iş yerine temini her nevi malzeme, işçilik ve montajı dahil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60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35.170.1501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Sıva altı, </w:t>
            </w:r>
            <w:proofErr w:type="spellStart"/>
            <w:r w:rsidRPr="00ED7C2A">
              <w:rPr>
                <w:sz w:val="18"/>
                <w:szCs w:val="18"/>
              </w:rPr>
              <w:t>LED'li</w:t>
            </w:r>
            <w:proofErr w:type="spellEnd"/>
            <w:r w:rsidRPr="00ED7C2A">
              <w:rPr>
                <w:sz w:val="18"/>
                <w:szCs w:val="18"/>
              </w:rPr>
              <w:t xml:space="preserve"> dairesel (</w:t>
            </w:r>
            <w:proofErr w:type="spellStart"/>
            <w:r w:rsidRPr="00ED7C2A">
              <w:rPr>
                <w:sz w:val="18"/>
                <w:szCs w:val="18"/>
              </w:rPr>
              <w:t>downlight</w:t>
            </w:r>
            <w:proofErr w:type="spellEnd"/>
            <w:r w:rsidRPr="00ED7C2A">
              <w:rPr>
                <w:sz w:val="18"/>
                <w:szCs w:val="18"/>
              </w:rPr>
              <w:t xml:space="preserve">) armatür (ışık akısı en az 800 </w:t>
            </w:r>
            <w:proofErr w:type="spellStart"/>
            <w:r w:rsidRPr="00ED7C2A">
              <w:rPr>
                <w:sz w:val="18"/>
                <w:szCs w:val="18"/>
              </w:rPr>
              <w:t>lm</w:t>
            </w:r>
            <w:proofErr w:type="spellEnd"/>
            <w:r w:rsidRPr="00ED7C2A">
              <w:rPr>
                <w:sz w:val="18"/>
                <w:szCs w:val="18"/>
              </w:rPr>
              <w:t xml:space="preserve">, tüketim değeri en fazla 12 W olan)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Bütün </w:t>
            </w:r>
            <w:proofErr w:type="spellStart"/>
            <w:r w:rsidR="00ED4B87">
              <w:rPr>
                <w:sz w:val="16"/>
                <w:szCs w:val="16"/>
              </w:rPr>
              <w:t>led</w:t>
            </w:r>
            <w:proofErr w:type="spellEnd"/>
            <w:r w:rsidR="00ED4B87">
              <w:rPr>
                <w:sz w:val="16"/>
                <w:szCs w:val="16"/>
              </w:rPr>
              <w:t xml:space="preserve"> armatürler; ENEC sertifikalı veya TSE ürün belgeli veya akredite bir belgelendirme kuruluşu tarafından ürün belgesine haiz olan sürücülü ve sürücü PFC değeri en az 0,95 olacaktır. Kullanılan </w:t>
            </w:r>
            <w:proofErr w:type="spellStart"/>
            <w:r w:rsidR="00ED4B87">
              <w:rPr>
                <w:sz w:val="16"/>
                <w:szCs w:val="16"/>
              </w:rPr>
              <w:t>ledler</w:t>
            </w:r>
            <w:proofErr w:type="spellEnd"/>
            <w:r w:rsidR="00ED4B87">
              <w:rPr>
                <w:sz w:val="16"/>
                <w:szCs w:val="16"/>
              </w:rPr>
              <w:t xml:space="preserve"> IESNA LM-80 belgeli olacaktır. Armatürlerin kullanım ömrü TM-21 hesaplama tablosuna göre en az 50000 (L70) saat, armatür </w:t>
            </w:r>
            <w:proofErr w:type="spellStart"/>
            <w:r w:rsidR="00ED4B87">
              <w:rPr>
                <w:sz w:val="16"/>
                <w:szCs w:val="16"/>
              </w:rPr>
              <w:t>renksel</w:t>
            </w:r>
            <w:proofErr w:type="spellEnd"/>
            <w:r w:rsidR="00ED4B87">
              <w:rPr>
                <w:sz w:val="16"/>
                <w:szCs w:val="16"/>
              </w:rPr>
              <w:t xml:space="preserve"> geriverim değeri (CRI) 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w:t>
            </w:r>
            <w:r w:rsidR="00B96F68">
              <w:rPr>
                <w:sz w:val="16"/>
                <w:szCs w:val="16"/>
              </w:rPr>
              <w:t>laboratuvardan</w:t>
            </w:r>
            <w:r w:rsidR="00ED4B87">
              <w:rPr>
                <w:sz w:val="16"/>
                <w:szCs w:val="16"/>
              </w:rPr>
              <w:t xml:space="preserve"> alınmış IESNA LM-79 standartlarına uygun </w:t>
            </w:r>
            <w:proofErr w:type="spellStart"/>
            <w:r w:rsidR="00ED4B87">
              <w:rPr>
                <w:sz w:val="16"/>
                <w:szCs w:val="16"/>
              </w:rPr>
              <w:t>fotometrik</w:t>
            </w:r>
            <w:proofErr w:type="spellEnd"/>
            <w:r w:rsidR="00ED4B87">
              <w:rPr>
                <w:sz w:val="16"/>
                <w:szCs w:val="16"/>
              </w:rPr>
              <w:t xml:space="preserve">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 Not: </w:t>
            </w:r>
            <w:proofErr w:type="spellStart"/>
            <w:r w:rsidR="00ED4B87">
              <w:rPr>
                <w:sz w:val="16"/>
                <w:szCs w:val="16"/>
              </w:rPr>
              <w:t>Led</w:t>
            </w:r>
            <w:proofErr w:type="spellEnd"/>
            <w:r w:rsidR="00ED4B87">
              <w:rPr>
                <w:sz w:val="16"/>
                <w:szCs w:val="16"/>
              </w:rPr>
              <w:t xml:space="preserve"> armatür </w:t>
            </w:r>
            <w:r w:rsidR="00ED4B87">
              <w:rPr>
                <w:sz w:val="16"/>
                <w:szCs w:val="16"/>
              </w:rPr>
              <w:lastRenderedPageBreak/>
              <w:t>pozlarında belirtilen ışık akısı (</w:t>
            </w:r>
            <w:proofErr w:type="spellStart"/>
            <w:r w:rsidR="00ED4B87">
              <w:rPr>
                <w:sz w:val="16"/>
                <w:szCs w:val="16"/>
              </w:rPr>
              <w:t>lm</w:t>
            </w:r>
            <w:proofErr w:type="spellEnd"/>
            <w:r w:rsidR="00ED4B87">
              <w:rPr>
                <w:sz w:val="16"/>
                <w:szCs w:val="16"/>
              </w:rPr>
              <w:t>) değerleri</w:t>
            </w:r>
            <w:r w:rsidR="00B96F68">
              <w:rPr>
                <w:sz w:val="16"/>
                <w:szCs w:val="16"/>
              </w:rPr>
              <w:t xml:space="preserve"> </w:t>
            </w:r>
            <w:r w:rsidR="00ED4B87">
              <w:rPr>
                <w:sz w:val="16"/>
                <w:szCs w:val="16"/>
              </w:rPr>
              <w:t>LED Dairesel (</w:t>
            </w:r>
            <w:proofErr w:type="spellStart"/>
            <w:r w:rsidR="00ED4B87">
              <w:rPr>
                <w:sz w:val="16"/>
                <w:szCs w:val="16"/>
              </w:rPr>
              <w:t>Downlight</w:t>
            </w:r>
            <w:proofErr w:type="spellEnd"/>
            <w:r w:rsidR="00ED4B87">
              <w:rPr>
                <w:sz w:val="16"/>
                <w:szCs w:val="16"/>
              </w:rPr>
              <w:t>) Armatür: (Ölçü:</w:t>
            </w:r>
            <w:r w:rsidR="00B96F68">
              <w:rPr>
                <w:sz w:val="16"/>
                <w:szCs w:val="16"/>
              </w:rPr>
              <w:t xml:space="preserve"> </w:t>
            </w:r>
            <w:r w:rsidR="00ED4B87">
              <w:rPr>
                <w:sz w:val="16"/>
                <w:szCs w:val="16"/>
              </w:rPr>
              <w:t xml:space="preserve">Adet) Gövdesi ve soğutucu kısmı </w:t>
            </w:r>
            <w:r w:rsidR="00B96F68">
              <w:rPr>
                <w:sz w:val="16"/>
                <w:szCs w:val="16"/>
              </w:rPr>
              <w:t>alüminyum</w:t>
            </w:r>
            <w:r w:rsidR="00ED4B87">
              <w:rPr>
                <w:sz w:val="16"/>
                <w:szCs w:val="16"/>
              </w:rPr>
              <w:t xml:space="preserve"> döküm olan, opal PMMA </w:t>
            </w:r>
            <w:proofErr w:type="spellStart"/>
            <w:r w:rsidR="00ED4B87">
              <w:rPr>
                <w:sz w:val="16"/>
                <w:szCs w:val="16"/>
              </w:rPr>
              <w:t>difüzörlü</w:t>
            </w:r>
            <w:proofErr w:type="spellEnd"/>
            <w:r w:rsidR="00ED4B87">
              <w:rPr>
                <w:sz w:val="16"/>
                <w:szCs w:val="16"/>
              </w:rPr>
              <w:t>, en az IP 40 koruma derecesine sahip armatürün iş yerine temini her nevi malzeme, işçilik ve montajı dahil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61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35.170.1601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Işık akısı en az 1.800 </w:t>
            </w:r>
            <w:proofErr w:type="spellStart"/>
            <w:r w:rsidRPr="00ED7C2A">
              <w:rPr>
                <w:sz w:val="18"/>
                <w:szCs w:val="18"/>
              </w:rPr>
              <w:t>lm</w:t>
            </w:r>
            <w:proofErr w:type="spellEnd"/>
            <w:r w:rsidRPr="00ED7C2A">
              <w:rPr>
                <w:sz w:val="18"/>
                <w:szCs w:val="18"/>
              </w:rPr>
              <w:t xml:space="preserve">, tüketim değeri en fazla 20 W, LED Sıva Üstü </w:t>
            </w:r>
            <w:proofErr w:type="spellStart"/>
            <w:r w:rsidRPr="00ED7C2A">
              <w:rPr>
                <w:sz w:val="18"/>
                <w:szCs w:val="18"/>
              </w:rPr>
              <w:t>Etanj</w:t>
            </w:r>
            <w:proofErr w:type="spellEnd"/>
            <w:r w:rsidRPr="00ED7C2A">
              <w:rPr>
                <w:sz w:val="18"/>
                <w:szCs w:val="18"/>
              </w:rPr>
              <w:t xml:space="preserve"> Armatür (</w:t>
            </w:r>
            <w:proofErr w:type="spellStart"/>
            <w:r w:rsidRPr="00ED7C2A">
              <w:rPr>
                <w:sz w:val="18"/>
                <w:szCs w:val="18"/>
              </w:rPr>
              <w:t>Polikarbon</w:t>
            </w:r>
            <w:proofErr w:type="spellEnd"/>
            <w:r w:rsidRPr="00ED7C2A">
              <w:rPr>
                <w:sz w:val="18"/>
                <w:szCs w:val="18"/>
              </w:rPr>
              <w:t xml:space="preserve"> gövdeli)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Bütün </w:t>
            </w:r>
            <w:proofErr w:type="spellStart"/>
            <w:r w:rsidR="00ED4B87">
              <w:rPr>
                <w:sz w:val="16"/>
                <w:szCs w:val="16"/>
              </w:rPr>
              <w:t>led</w:t>
            </w:r>
            <w:proofErr w:type="spellEnd"/>
            <w:r w:rsidR="00ED4B87">
              <w:rPr>
                <w:sz w:val="16"/>
                <w:szCs w:val="16"/>
              </w:rPr>
              <w:t xml:space="preserve"> armatürler; ENEC sertifikalı veya TSE ürün belgeli veya akredite bir belgelendirme kuruluşu tarafından ürün belgesine haiz olan sürücülü ve sürücü PFC değeri en az 0,95 olacaktır. Kullanılan </w:t>
            </w:r>
            <w:proofErr w:type="spellStart"/>
            <w:r w:rsidR="00ED4B87">
              <w:rPr>
                <w:sz w:val="16"/>
                <w:szCs w:val="16"/>
              </w:rPr>
              <w:t>ledler</w:t>
            </w:r>
            <w:proofErr w:type="spellEnd"/>
            <w:r w:rsidR="00ED4B87">
              <w:rPr>
                <w:sz w:val="16"/>
                <w:szCs w:val="16"/>
              </w:rPr>
              <w:t xml:space="preserve"> IESNA LM-80 belgeli olacaktır. Armatürlerin kullanım ömrü TM-21 hesaplama tablosuna göre en az 50000 (L70) saat, armatür </w:t>
            </w:r>
            <w:proofErr w:type="spellStart"/>
            <w:r w:rsidR="00ED4B87">
              <w:rPr>
                <w:sz w:val="16"/>
                <w:szCs w:val="16"/>
              </w:rPr>
              <w:t>renksel</w:t>
            </w:r>
            <w:proofErr w:type="spellEnd"/>
            <w:r w:rsidR="00ED4B87">
              <w:rPr>
                <w:sz w:val="16"/>
                <w:szCs w:val="16"/>
              </w:rPr>
              <w:t xml:space="preserve"> geriverim değeri (CRI) 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w:t>
            </w:r>
            <w:r w:rsidR="00B96F68">
              <w:rPr>
                <w:sz w:val="16"/>
                <w:szCs w:val="16"/>
              </w:rPr>
              <w:t>laboratuvardan</w:t>
            </w:r>
            <w:r w:rsidR="00ED4B87">
              <w:rPr>
                <w:sz w:val="16"/>
                <w:szCs w:val="16"/>
              </w:rPr>
              <w:t xml:space="preserve"> alınmış IESNA LM-79 standartlarına uygun </w:t>
            </w:r>
            <w:proofErr w:type="spellStart"/>
            <w:r w:rsidR="00ED4B87">
              <w:rPr>
                <w:sz w:val="16"/>
                <w:szCs w:val="16"/>
              </w:rPr>
              <w:t>fotometrik</w:t>
            </w:r>
            <w:proofErr w:type="spellEnd"/>
            <w:r w:rsidR="00ED4B87">
              <w:rPr>
                <w:sz w:val="16"/>
                <w:szCs w:val="16"/>
              </w:rPr>
              <w:t xml:space="preserve">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 Not: </w:t>
            </w:r>
            <w:proofErr w:type="spellStart"/>
            <w:r w:rsidR="00ED4B87">
              <w:rPr>
                <w:sz w:val="16"/>
                <w:szCs w:val="16"/>
              </w:rPr>
              <w:t>Led</w:t>
            </w:r>
            <w:proofErr w:type="spellEnd"/>
            <w:r w:rsidR="00ED4B87">
              <w:rPr>
                <w:sz w:val="16"/>
                <w:szCs w:val="16"/>
              </w:rPr>
              <w:t xml:space="preserve"> armatür pozlarında belirtilen ışık akısı (</w:t>
            </w:r>
            <w:proofErr w:type="spellStart"/>
            <w:r w:rsidR="00ED4B87">
              <w:rPr>
                <w:sz w:val="16"/>
                <w:szCs w:val="16"/>
              </w:rPr>
              <w:t>lm</w:t>
            </w:r>
            <w:proofErr w:type="spellEnd"/>
            <w:r w:rsidR="00ED4B87">
              <w:rPr>
                <w:sz w:val="16"/>
                <w:szCs w:val="16"/>
              </w:rPr>
              <w:t>) değerleri</w:t>
            </w:r>
            <w:r w:rsidR="00B96F68">
              <w:rPr>
                <w:sz w:val="16"/>
                <w:szCs w:val="16"/>
              </w:rPr>
              <w:t xml:space="preserve"> </w:t>
            </w:r>
            <w:r w:rsidR="00ED4B87">
              <w:rPr>
                <w:sz w:val="16"/>
                <w:szCs w:val="16"/>
              </w:rPr>
              <w:t xml:space="preserve">LED Sıva Üstü </w:t>
            </w:r>
            <w:proofErr w:type="spellStart"/>
            <w:r w:rsidR="00ED4B87">
              <w:rPr>
                <w:sz w:val="16"/>
                <w:szCs w:val="16"/>
              </w:rPr>
              <w:t>Etanj</w:t>
            </w:r>
            <w:proofErr w:type="spellEnd"/>
            <w:r w:rsidR="00ED4B87">
              <w:rPr>
                <w:sz w:val="16"/>
                <w:szCs w:val="16"/>
              </w:rPr>
              <w:t xml:space="preserve"> Armatür (</w:t>
            </w:r>
            <w:proofErr w:type="spellStart"/>
            <w:r w:rsidR="00ED4B87">
              <w:rPr>
                <w:sz w:val="16"/>
                <w:szCs w:val="16"/>
              </w:rPr>
              <w:t>Polikarbon</w:t>
            </w:r>
            <w:proofErr w:type="spellEnd"/>
            <w:r w:rsidR="00ED4B87">
              <w:rPr>
                <w:sz w:val="16"/>
                <w:szCs w:val="16"/>
              </w:rPr>
              <w:t xml:space="preserve"> gövdeli): (Ölçü:</w:t>
            </w:r>
            <w:r w:rsidR="00B96F68">
              <w:rPr>
                <w:sz w:val="16"/>
                <w:szCs w:val="16"/>
              </w:rPr>
              <w:t xml:space="preserve"> </w:t>
            </w:r>
            <w:r w:rsidR="00ED4B87">
              <w:rPr>
                <w:sz w:val="16"/>
                <w:szCs w:val="16"/>
              </w:rPr>
              <w:t xml:space="preserve">Adet) </w:t>
            </w:r>
            <w:proofErr w:type="spellStart"/>
            <w:r w:rsidR="00ED4B87">
              <w:rPr>
                <w:sz w:val="16"/>
                <w:szCs w:val="16"/>
              </w:rPr>
              <w:t>Polikarbon</w:t>
            </w:r>
            <w:proofErr w:type="spellEnd"/>
            <w:r w:rsidR="00ED4B87">
              <w:rPr>
                <w:sz w:val="16"/>
                <w:szCs w:val="16"/>
              </w:rPr>
              <w:t xml:space="preserve"> gövdeli ve opal </w:t>
            </w:r>
            <w:proofErr w:type="spellStart"/>
            <w:r w:rsidR="00ED4B87">
              <w:rPr>
                <w:sz w:val="16"/>
                <w:szCs w:val="16"/>
              </w:rPr>
              <w:t>polikarbon</w:t>
            </w:r>
            <w:proofErr w:type="spellEnd"/>
            <w:r w:rsidR="00ED4B87">
              <w:rPr>
                <w:sz w:val="16"/>
                <w:szCs w:val="16"/>
              </w:rPr>
              <w:t xml:space="preserve"> kapaklı, en az IP65 koruma derecesine sahip armatürün iş yerine temini her nevi malzeme, işçilik ve montajı dahil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62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35.170.1602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Işık akısı en az 2.700 </w:t>
            </w:r>
            <w:proofErr w:type="spellStart"/>
            <w:r w:rsidRPr="00ED7C2A">
              <w:rPr>
                <w:sz w:val="18"/>
                <w:szCs w:val="18"/>
              </w:rPr>
              <w:t>lm</w:t>
            </w:r>
            <w:proofErr w:type="spellEnd"/>
            <w:r w:rsidRPr="00ED7C2A">
              <w:rPr>
                <w:sz w:val="18"/>
                <w:szCs w:val="18"/>
              </w:rPr>
              <w:t xml:space="preserve">, tüketim değeri en fazla 30 W, LED Sıva Üstü </w:t>
            </w:r>
            <w:proofErr w:type="spellStart"/>
            <w:r w:rsidRPr="00ED7C2A">
              <w:rPr>
                <w:sz w:val="18"/>
                <w:szCs w:val="18"/>
              </w:rPr>
              <w:t>Etanj</w:t>
            </w:r>
            <w:proofErr w:type="spellEnd"/>
            <w:r w:rsidRPr="00ED7C2A">
              <w:rPr>
                <w:sz w:val="18"/>
                <w:szCs w:val="18"/>
              </w:rPr>
              <w:t xml:space="preserve"> Armatür (</w:t>
            </w:r>
            <w:proofErr w:type="spellStart"/>
            <w:r w:rsidRPr="00ED7C2A">
              <w:rPr>
                <w:sz w:val="18"/>
                <w:szCs w:val="18"/>
              </w:rPr>
              <w:t>Polikarbon</w:t>
            </w:r>
            <w:proofErr w:type="spellEnd"/>
            <w:r w:rsidRPr="00ED7C2A">
              <w:rPr>
                <w:sz w:val="18"/>
                <w:szCs w:val="18"/>
              </w:rPr>
              <w:t xml:space="preserve"> gövdeli)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Bütün </w:t>
            </w:r>
            <w:proofErr w:type="spellStart"/>
            <w:r w:rsidR="00ED4B87">
              <w:rPr>
                <w:sz w:val="16"/>
                <w:szCs w:val="16"/>
              </w:rPr>
              <w:t>led</w:t>
            </w:r>
            <w:proofErr w:type="spellEnd"/>
            <w:r w:rsidR="00ED4B87">
              <w:rPr>
                <w:sz w:val="16"/>
                <w:szCs w:val="16"/>
              </w:rPr>
              <w:t xml:space="preserve"> armatürler; ENEC sertifikalı veya TSE ürün belgeli veya akredite bir belgelendirme kuruluşu tarafından ürün belgesine haiz olan sürücülü ve sürücü PFC değeri en az 0,95 olacaktır. Kullanılan </w:t>
            </w:r>
            <w:proofErr w:type="spellStart"/>
            <w:r w:rsidR="00ED4B87">
              <w:rPr>
                <w:sz w:val="16"/>
                <w:szCs w:val="16"/>
              </w:rPr>
              <w:t>ledler</w:t>
            </w:r>
            <w:proofErr w:type="spellEnd"/>
            <w:r w:rsidR="00ED4B87">
              <w:rPr>
                <w:sz w:val="16"/>
                <w:szCs w:val="16"/>
              </w:rPr>
              <w:t xml:space="preserve"> IESNA LM-80 belgeli olacaktır. Armatürlerin kullanım ömrü TM-21 hesaplama tablosuna göre en az 50000 (L70) saat, armatür </w:t>
            </w:r>
            <w:proofErr w:type="spellStart"/>
            <w:r w:rsidR="00ED4B87">
              <w:rPr>
                <w:sz w:val="16"/>
                <w:szCs w:val="16"/>
              </w:rPr>
              <w:t>renksel</w:t>
            </w:r>
            <w:proofErr w:type="spellEnd"/>
            <w:r w:rsidR="00ED4B87">
              <w:rPr>
                <w:sz w:val="16"/>
                <w:szCs w:val="16"/>
              </w:rPr>
              <w:t xml:space="preserve"> geriverim değeri (CRI) en az 80 olacaktır ve homojen ışık dağılımına sahip olacaktır. Armatürler TS EN 60598-1, TS 8698 EN 60598-2-1, TS EN 60598-2-2 standartlarına, armatür sürücüleri TS EN 61347-1 ve TS EN 61347-2-13 standartlarına ve (2014/35/AB) Belirli Gerilim Sınırları İçin Tasarlanan Elektrikli Ekipman ile ilgili yönetmeliğe uygun olarak CE uygunluk işaretiyle piyasaya arz edilmiş olacaktır. Armatürler akredite bir </w:t>
            </w:r>
            <w:r w:rsidR="00B96F68">
              <w:rPr>
                <w:sz w:val="16"/>
                <w:szCs w:val="16"/>
              </w:rPr>
              <w:t>laboratuvardan</w:t>
            </w:r>
            <w:r w:rsidR="00ED4B87">
              <w:rPr>
                <w:sz w:val="16"/>
                <w:szCs w:val="16"/>
              </w:rPr>
              <w:t xml:space="preserve"> alınmış IESNA LM-79 standartlarına uygun </w:t>
            </w:r>
            <w:proofErr w:type="spellStart"/>
            <w:r w:rsidR="00ED4B87">
              <w:rPr>
                <w:sz w:val="16"/>
                <w:szCs w:val="16"/>
              </w:rPr>
              <w:t>fotometrik</w:t>
            </w:r>
            <w:proofErr w:type="spellEnd"/>
            <w:r w:rsidR="00ED4B87">
              <w:rPr>
                <w:sz w:val="16"/>
                <w:szCs w:val="16"/>
              </w:rPr>
              <w:t xml:space="preserve"> ölçüm raporuna sahip olacak, IP koruma derecesi testleri TS 3033 EN 60529 standardına, IK koruma derecesi testleri TS EN 62262 standardına göre yaptırılmış olacaktır. Ayrıca armatürler Atık Elektrikli ve Elektronik Eşyaların Kontrolü Yönetmeliğine uygun üretilmiş olacaktır. Not: </w:t>
            </w:r>
            <w:proofErr w:type="spellStart"/>
            <w:r w:rsidR="00ED4B87">
              <w:rPr>
                <w:sz w:val="16"/>
                <w:szCs w:val="16"/>
              </w:rPr>
              <w:t>Led</w:t>
            </w:r>
            <w:proofErr w:type="spellEnd"/>
            <w:r w:rsidR="00ED4B87">
              <w:rPr>
                <w:sz w:val="16"/>
                <w:szCs w:val="16"/>
              </w:rPr>
              <w:t xml:space="preserve"> armatür pozlarında belirtilen ışık akısı (</w:t>
            </w:r>
            <w:proofErr w:type="spellStart"/>
            <w:r w:rsidR="00ED4B87">
              <w:rPr>
                <w:sz w:val="16"/>
                <w:szCs w:val="16"/>
              </w:rPr>
              <w:t>lm</w:t>
            </w:r>
            <w:proofErr w:type="spellEnd"/>
            <w:r w:rsidR="00ED4B87">
              <w:rPr>
                <w:sz w:val="16"/>
                <w:szCs w:val="16"/>
              </w:rPr>
              <w:t>) değerleri</w:t>
            </w:r>
            <w:r w:rsidR="00B96F68">
              <w:rPr>
                <w:sz w:val="16"/>
                <w:szCs w:val="16"/>
              </w:rPr>
              <w:t xml:space="preserve"> </w:t>
            </w:r>
            <w:r w:rsidR="00ED4B87">
              <w:rPr>
                <w:sz w:val="16"/>
                <w:szCs w:val="16"/>
              </w:rPr>
              <w:t xml:space="preserve">LED Sıva Üstü </w:t>
            </w:r>
            <w:proofErr w:type="spellStart"/>
            <w:r w:rsidR="00ED4B87">
              <w:rPr>
                <w:sz w:val="16"/>
                <w:szCs w:val="16"/>
              </w:rPr>
              <w:t>Etanj</w:t>
            </w:r>
            <w:proofErr w:type="spellEnd"/>
            <w:r w:rsidR="00ED4B87">
              <w:rPr>
                <w:sz w:val="16"/>
                <w:szCs w:val="16"/>
              </w:rPr>
              <w:t xml:space="preserve"> Armatür (</w:t>
            </w:r>
            <w:proofErr w:type="spellStart"/>
            <w:r w:rsidR="00ED4B87">
              <w:rPr>
                <w:sz w:val="16"/>
                <w:szCs w:val="16"/>
              </w:rPr>
              <w:t>Polikarbon</w:t>
            </w:r>
            <w:proofErr w:type="spellEnd"/>
            <w:r w:rsidR="00ED4B87">
              <w:rPr>
                <w:sz w:val="16"/>
                <w:szCs w:val="16"/>
              </w:rPr>
              <w:t xml:space="preserve"> gövdeli): (Ölçü:</w:t>
            </w:r>
            <w:r w:rsidR="00B96F68">
              <w:rPr>
                <w:sz w:val="16"/>
                <w:szCs w:val="16"/>
              </w:rPr>
              <w:t xml:space="preserve"> </w:t>
            </w:r>
            <w:r w:rsidR="00ED4B87">
              <w:rPr>
                <w:sz w:val="16"/>
                <w:szCs w:val="16"/>
              </w:rPr>
              <w:t xml:space="preserve">Adet) </w:t>
            </w:r>
            <w:proofErr w:type="spellStart"/>
            <w:r w:rsidR="00ED4B87">
              <w:rPr>
                <w:sz w:val="16"/>
                <w:szCs w:val="16"/>
              </w:rPr>
              <w:t>Polikarbon</w:t>
            </w:r>
            <w:proofErr w:type="spellEnd"/>
            <w:r w:rsidR="00ED4B87">
              <w:rPr>
                <w:sz w:val="16"/>
                <w:szCs w:val="16"/>
              </w:rPr>
              <w:t xml:space="preserve"> gövdeli ve opal </w:t>
            </w:r>
            <w:proofErr w:type="spellStart"/>
            <w:r w:rsidR="00ED4B87">
              <w:rPr>
                <w:sz w:val="16"/>
                <w:szCs w:val="16"/>
              </w:rPr>
              <w:t>polikarbon</w:t>
            </w:r>
            <w:proofErr w:type="spellEnd"/>
            <w:r w:rsidR="00ED4B87">
              <w:rPr>
                <w:sz w:val="16"/>
                <w:szCs w:val="16"/>
              </w:rPr>
              <w:t xml:space="preserve"> kapaklı, en az IP65 koruma derecesine sahip armatürün iş yerine temini her nevi malzeme, işçilik ve montajı dahil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63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35.170.5201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180º duvar tipi sıva üstü hareket </w:t>
            </w:r>
            <w:proofErr w:type="spellStart"/>
            <w:r w:rsidRPr="00ED7C2A">
              <w:rPr>
                <w:sz w:val="18"/>
                <w:szCs w:val="18"/>
              </w:rPr>
              <w:t>sensörü</w:t>
            </w:r>
            <w:proofErr w:type="spellEnd"/>
            <w:r w:rsidRPr="00ED7C2A">
              <w:rPr>
                <w:sz w:val="18"/>
                <w:szCs w:val="18"/>
              </w:rPr>
              <w:t xml:space="preserve">, Hareket </w:t>
            </w:r>
            <w:proofErr w:type="spellStart"/>
            <w:r w:rsidRPr="00ED7C2A">
              <w:rPr>
                <w:sz w:val="18"/>
                <w:szCs w:val="18"/>
              </w:rPr>
              <w:t>Sensörleri</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220 - 240 volt şebeke geriliminde, -20ºC ve +40ºC arası sıcaklıkta çalışabilen, flüoresan tipi lambalarda 400 </w:t>
            </w:r>
            <w:proofErr w:type="spellStart"/>
            <w:r w:rsidR="00ED4B87">
              <w:rPr>
                <w:sz w:val="16"/>
                <w:szCs w:val="16"/>
              </w:rPr>
              <w:t>wat’a</w:t>
            </w:r>
            <w:proofErr w:type="spellEnd"/>
            <w:r w:rsidR="00ED4B87">
              <w:rPr>
                <w:sz w:val="16"/>
                <w:szCs w:val="16"/>
              </w:rPr>
              <w:t xml:space="preserve">, akkor </w:t>
            </w:r>
            <w:proofErr w:type="spellStart"/>
            <w:r w:rsidR="00ED4B87">
              <w:rPr>
                <w:sz w:val="16"/>
                <w:szCs w:val="16"/>
              </w:rPr>
              <w:t>flamanlı</w:t>
            </w:r>
            <w:proofErr w:type="spellEnd"/>
            <w:r w:rsidR="00ED4B87">
              <w:rPr>
                <w:sz w:val="16"/>
                <w:szCs w:val="16"/>
              </w:rPr>
              <w:t xml:space="preserve"> lambalarda 1000 </w:t>
            </w:r>
            <w:proofErr w:type="spellStart"/>
            <w:r w:rsidR="00ED4B87">
              <w:rPr>
                <w:sz w:val="16"/>
                <w:szCs w:val="16"/>
              </w:rPr>
              <w:t>wat’a</w:t>
            </w:r>
            <w:proofErr w:type="spellEnd"/>
            <w:r w:rsidR="00ED4B87">
              <w:rPr>
                <w:sz w:val="16"/>
                <w:szCs w:val="16"/>
              </w:rPr>
              <w:t xml:space="preserve"> kadar yük bağlanabilen, </w:t>
            </w:r>
            <w:proofErr w:type="spellStart"/>
            <w:r w:rsidR="00ED4B87">
              <w:rPr>
                <w:sz w:val="16"/>
                <w:szCs w:val="16"/>
              </w:rPr>
              <w:t>sensör</w:t>
            </w:r>
            <w:proofErr w:type="spellEnd"/>
            <w:r w:rsidR="00ED4B87">
              <w:rPr>
                <w:sz w:val="16"/>
                <w:szCs w:val="16"/>
              </w:rPr>
              <w:t xml:space="preserve"> üzerinden </w:t>
            </w:r>
            <w:proofErr w:type="spellStart"/>
            <w:r w:rsidR="00ED4B87">
              <w:rPr>
                <w:sz w:val="16"/>
                <w:szCs w:val="16"/>
              </w:rPr>
              <w:t>trimpotlarla</w:t>
            </w:r>
            <w:proofErr w:type="spellEnd"/>
            <w:r w:rsidR="00ED4B87">
              <w:rPr>
                <w:sz w:val="16"/>
                <w:szCs w:val="16"/>
              </w:rPr>
              <w:t xml:space="preserve"> devrede kalma süresi ayarı ve gün ışığı ayarı yapılabilen, en az IP 44 koruma sınıflı, Atık Elektrikli ve Elektronik Eşyaların Kontrolü Yönetmeliği'ne, (2014/35/AB) Belirli Gerilim Sınırları İçin Tasarlanan Elektrikli Ekipman ile ilgili yönetmeliğine, TS EN 60669-2-1 standartlarına uygun olarak üretilmiş ve CE uygunluk işaretiyle piyasaya arz edilmiş, duvar tipi olanda optik algılayıcısı dijital yapıda ve 180º ön tarafındaki alanda, tavan tipi olanda 360º çevresindeki alanda algılama yeteneğine sahip olan, duvar tipi sıva üstü hareket </w:t>
            </w:r>
            <w:proofErr w:type="spellStart"/>
            <w:r w:rsidR="00ED4B87">
              <w:rPr>
                <w:sz w:val="16"/>
                <w:szCs w:val="16"/>
              </w:rPr>
              <w:t>sensörünün</w:t>
            </w:r>
            <w:proofErr w:type="spellEnd"/>
            <w:r w:rsidR="00ED4B87">
              <w:rPr>
                <w:sz w:val="16"/>
                <w:szCs w:val="16"/>
              </w:rPr>
              <w:t xml:space="preserve"> temini, işyerine nakli, bağlantılarının ve ayarlarının yapılması her nevi malzeme ve işçilik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64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35.170.5203</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360º tavan tipi sıva altı hareket </w:t>
            </w:r>
            <w:proofErr w:type="spellStart"/>
            <w:r w:rsidRPr="00ED7C2A">
              <w:rPr>
                <w:sz w:val="18"/>
                <w:szCs w:val="18"/>
              </w:rPr>
              <w:t>sensörü</w:t>
            </w:r>
            <w:proofErr w:type="spellEnd"/>
            <w:r w:rsidRPr="00ED7C2A">
              <w:rPr>
                <w:sz w:val="18"/>
                <w:szCs w:val="18"/>
              </w:rPr>
              <w:t xml:space="preserve">, Hareket </w:t>
            </w:r>
            <w:proofErr w:type="spellStart"/>
            <w:r w:rsidRPr="00ED7C2A">
              <w:rPr>
                <w:sz w:val="18"/>
                <w:szCs w:val="18"/>
              </w:rPr>
              <w:t>Sensörleri</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220 - 240 volt şebeke geriliminde, -20ºC ve +40ºC arası sıcaklıkta çalışabilen, flüoresan tipi lambalarda 400 </w:t>
            </w:r>
            <w:proofErr w:type="spellStart"/>
            <w:r w:rsidR="00ED4B87">
              <w:rPr>
                <w:sz w:val="16"/>
                <w:szCs w:val="16"/>
              </w:rPr>
              <w:t>wat’a</w:t>
            </w:r>
            <w:proofErr w:type="spellEnd"/>
            <w:r w:rsidR="00ED4B87">
              <w:rPr>
                <w:sz w:val="16"/>
                <w:szCs w:val="16"/>
              </w:rPr>
              <w:t xml:space="preserve">, akkor </w:t>
            </w:r>
            <w:proofErr w:type="spellStart"/>
            <w:r w:rsidR="00ED4B87">
              <w:rPr>
                <w:sz w:val="16"/>
                <w:szCs w:val="16"/>
              </w:rPr>
              <w:t>flamanlı</w:t>
            </w:r>
            <w:proofErr w:type="spellEnd"/>
            <w:r w:rsidR="00ED4B87">
              <w:rPr>
                <w:sz w:val="16"/>
                <w:szCs w:val="16"/>
              </w:rPr>
              <w:t xml:space="preserve"> lambalarda 1000 </w:t>
            </w:r>
            <w:proofErr w:type="spellStart"/>
            <w:r w:rsidR="00ED4B87">
              <w:rPr>
                <w:sz w:val="16"/>
                <w:szCs w:val="16"/>
              </w:rPr>
              <w:t>wat’a</w:t>
            </w:r>
            <w:proofErr w:type="spellEnd"/>
            <w:r w:rsidR="00ED4B87">
              <w:rPr>
                <w:sz w:val="16"/>
                <w:szCs w:val="16"/>
              </w:rPr>
              <w:t xml:space="preserve"> kadar yük bağlanabilen, </w:t>
            </w:r>
            <w:proofErr w:type="spellStart"/>
            <w:r w:rsidR="00ED4B87">
              <w:rPr>
                <w:sz w:val="16"/>
                <w:szCs w:val="16"/>
              </w:rPr>
              <w:t>sensör</w:t>
            </w:r>
            <w:proofErr w:type="spellEnd"/>
            <w:r w:rsidR="00ED4B87">
              <w:rPr>
                <w:sz w:val="16"/>
                <w:szCs w:val="16"/>
              </w:rPr>
              <w:t xml:space="preserve"> üzerinden </w:t>
            </w:r>
            <w:proofErr w:type="spellStart"/>
            <w:r w:rsidR="00ED4B87">
              <w:rPr>
                <w:sz w:val="16"/>
                <w:szCs w:val="16"/>
              </w:rPr>
              <w:t>trimpotlarla</w:t>
            </w:r>
            <w:proofErr w:type="spellEnd"/>
            <w:r w:rsidR="00ED4B87">
              <w:rPr>
                <w:sz w:val="16"/>
                <w:szCs w:val="16"/>
              </w:rPr>
              <w:t xml:space="preserve"> devrede kalma süresi ayarı ve gün ışığı ayarı yapılabilen, en az IP 44 koruma sınıflı, Atık Elektrikli ve Elektronik Eşyaların Kontrolü Yönetmeliği'ne, (2014/35/AB) Belirli Gerilim Sınırları İçin Tasarlanan Elektrikli Ekipman ile ilgili yönetmeliğine, TS EN 60669-2-1 standartlarına uygun olarak üretilmiş ve CE uygunluk işaretiyle piyasaya arz edilmiş, duvar tipi olanda optik algılayıcısı dijital yapıda ve 180º ön tarafındaki alanda, tavan tipi olanda 360º çevresindeki alanda algılama yeteneğine sahip olan, duvar tipi sıva üstü hareket </w:t>
            </w:r>
            <w:proofErr w:type="spellStart"/>
            <w:r w:rsidR="00ED4B87">
              <w:rPr>
                <w:sz w:val="16"/>
                <w:szCs w:val="16"/>
              </w:rPr>
              <w:t>sensörünün</w:t>
            </w:r>
            <w:proofErr w:type="spellEnd"/>
            <w:r w:rsidR="00ED4B87">
              <w:rPr>
                <w:sz w:val="16"/>
                <w:szCs w:val="16"/>
              </w:rPr>
              <w:t xml:space="preserve"> temini, işyerine nakli, bağlantılarının ve ayarlarının yapılması her nevi malzeme ve işçilik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65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35.170.3050</w:t>
            </w:r>
          </w:p>
        </w:tc>
        <w:tc>
          <w:tcPr>
            <w:tcW w:w="5812" w:type="dxa"/>
            <w:noWrap/>
            <w:vAlign w:val="center"/>
          </w:tcPr>
          <w:p w:rsidR="00EE03A0" w:rsidRPr="00ED7C2A" w:rsidRDefault="00EE03A0" w:rsidP="00E72872">
            <w:pPr>
              <w:contextualSpacing/>
              <w:rPr>
                <w:sz w:val="18"/>
                <w:szCs w:val="18"/>
              </w:rPr>
            </w:pPr>
            <w:proofErr w:type="spellStart"/>
            <w:r w:rsidRPr="00ED7C2A">
              <w:rPr>
                <w:sz w:val="18"/>
                <w:szCs w:val="18"/>
              </w:rPr>
              <w:t>Led</w:t>
            </w:r>
            <w:proofErr w:type="spellEnd"/>
            <w:r w:rsidRPr="00ED7C2A">
              <w:rPr>
                <w:sz w:val="18"/>
                <w:szCs w:val="18"/>
              </w:rPr>
              <w:t xml:space="preserve"> aydınlatma armatürleri için acil durum aydınlatma kiti fiyat farkı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Armatürlerin acil durumlarda da çalışmasını sağlamak için armatürlere monte edilen, projesinde belirtilen acil durum aydınlatma ışık şiddeti değerini projesine göre 3 saate kadar sağlayan, yüksek sıcaklık tipi </w:t>
            </w:r>
            <w:proofErr w:type="spellStart"/>
            <w:r w:rsidR="00ED4B87">
              <w:rPr>
                <w:sz w:val="16"/>
                <w:szCs w:val="16"/>
              </w:rPr>
              <w:t>Ni</w:t>
            </w:r>
            <w:proofErr w:type="spellEnd"/>
            <w:r w:rsidR="00ED4B87">
              <w:rPr>
                <w:sz w:val="16"/>
                <w:szCs w:val="16"/>
              </w:rPr>
              <w:t xml:space="preserve">-cd bataryası, şarj ünitesi ve durum </w:t>
            </w:r>
            <w:proofErr w:type="spellStart"/>
            <w:r w:rsidR="00ED4B87">
              <w:rPr>
                <w:sz w:val="16"/>
                <w:szCs w:val="16"/>
              </w:rPr>
              <w:t>led</w:t>
            </w:r>
            <w:proofErr w:type="spellEnd"/>
            <w:r w:rsidR="00ED4B87">
              <w:rPr>
                <w:sz w:val="16"/>
                <w:szCs w:val="16"/>
              </w:rPr>
              <w:t xml:space="preserve"> inden oluşan, </w:t>
            </w:r>
            <w:proofErr w:type="spellStart"/>
            <w:r w:rsidR="00ED4B87">
              <w:rPr>
                <w:sz w:val="16"/>
                <w:szCs w:val="16"/>
              </w:rPr>
              <w:t>led</w:t>
            </w:r>
            <w:proofErr w:type="spellEnd"/>
            <w:r w:rsidR="00ED4B87">
              <w:rPr>
                <w:sz w:val="16"/>
                <w:szCs w:val="16"/>
              </w:rPr>
              <w:t xml:space="preserve"> armatür </w:t>
            </w:r>
            <w:proofErr w:type="spellStart"/>
            <w:r w:rsidR="00ED4B87">
              <w:rPr>
                <w:sz w:val="16"/>
                <w:szCs w:val="16"/>
              </w:rPr>
              <w:t>driverları</w:t>
            </w:r>
            <w:proofErr w:type="spellEnd"/>
            <w:r w:rsidR="00ED4B87">
              <w:rPr>
                <w:sz w:val="16"/>
                <w:szCs w:val="16"/>
              </w:rPr>
              <w:t xml:space="preserve"> ile uyumlu, TS EN 61347-2-7, TS EN 60598-2-22 standartlarına uygun olarak üretilmiş, CE uygunluk işareti ile piyasaya arz edilmiş işyerine temini, her nevi malzeme ve işçilik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66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35.170.3100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Sensörlü </w:t>
            </w:r>
            <w:proofErr w:type="spellStart"/>
            <w:r w:rsidRPr="00ED7C2A">
              <w:rPr>
                <w:sz w:val="18"/>
                <w:szCs w:val="18"/>
              </w:rPr>
              <w:t>led</w:t>
            </w:r>
            <w:proofErr w:type="spellEnd"/>
            <w:r w:rsidRPr="00ED7C2A">
              <w:rPr>
                <w:sz w:val="18"/>
                <w:szCs w:val="18"/>
              </w:rPr>
              <w:t xml:space="preserve"> aydınlatma armatürü fiyat farkı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Hareket sensörlü </w:t>
            </w:r>
            <w:proofErr w:type="spellStart"/>
            <w:r w:rsidR="00ED4B87">
              <w:rPr>
                <w:sz w:val="16"/>
                <w:szCs w:val="16"/>
              </w:rPr>
              <w:t>led</w:t>
            </w:r>
            <w:proofErr w:type="spellEnd"/>
            <w:r w:rsidR="00ED4B87">
              <w:rPr>
                <w:sz w:val="16"/>
                <w:szCs w:val="16"/>
              </w:rPr>
              <w:t xml:space="preserve"> </w:t>
            </w:r>
            <w:proofErr w:type="spellStart"/>
            <w:r w:rsidR="00ED4B87">
              <w:rPr>
                <w:sz w:val="16"/>
                <w:szCs w:val="16"/>
              </w:rPr>
              <w:t>aydınlama</w:t>
            </w:r>
            <w:proofErr w:type="spellEnd"/>
            <w:r w:rsidR="00ED4B87">
              <w:rPr>
                <w:sz w:val="16"/>
                <w:szCs w:val="16"/>
              </w:rPr>
              <w:t xml:space="preserve"> armatürü fiyat farkı.</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67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35.170.4004</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Işık akısı en az 8.500 </w:t>
            </w:r>
            <w:proofErr w:type="spellStart"/>
            <w:r w:rsidRPr="00ED7C2A">
              <w:rPr>
                <w:sz w:val="18"/>
                <w:szCs w:val="18"/>
              </w:rPr>
              <w:t>lm</w:t>
            </w:r>
            <w:proofErr w:type="spellEnd"/>
            <w:r w:rsidRPr="00ED7C2A">
              <w:rPr>
                <w:sz w:val="18"/>
                <w:szCs w:val="18"/>
              </w:rPr>
              <w:t xml:space="preserve">, tüketim değeri en fazla 100 W olan, </w:t>
            </w:r>
            <w:proofErr w:type="spellStart"/>
            <w:r w:rsidRPr="00ED7C2A">
              <w:rPr>
                <w:sz w:val="18"/>
                <w:szCs w:val="18"/>
              </w:rPr>
              <w:t>Led</w:t>
            </w:r>
            <w:proofErr w:type="spellEnd"/>
            <w:r w:rsidRPr="00ED7C2A">
              <w:rPr>
                <w:sz w:val="18"/>
                <w:szCs w:val="18"/>
              </w:rPr>
              <w:t xml:space="preserve"> Projektörler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Gövdesi ile ön cam çerçevesi enjeksiyon alüminyum dökümden imal edilmiş, fırın boya ile boyanmış, ön camı </w:t>
            </w:r>
            <w:proofErr w:type="spellStart"/>
            <w:r w:rsidR="00ED4B87">
              <w:rPr>
                <w:sz w:val="16"/>
                <w:szCs w:val="16"/>
              </w:rPr>
              <w:t>temperlenmiş</w:t>
            </w:r>
            <w:proofErr w:type="spellEnd"/>
            <w:r w:rsidR="00ED4B87">
              <w:rPr>
                <w:sz w:val="16"/>
                <w:szCs w:val="16"/>
              </w:rPr>
              <w:t xml:space="preserve">, 250ºC ısıya ve darbelere karşı dayanıklı, en az IP 65 koruma derecesine ve IK 09 koruma derecesine sahip, (-20ºC ile +85Cº) arasında çalışabilen, (tavana, duvara, zemine) montaj yapılabilmesi için gerekli montaj aparatları bulunan, projektörler ise TS EN 60598-2-5 standartlarına ve (2014/35/AB) Belirli Gerilim Sınırları İçin Tasarlanan Elektrikli Ekipman ile ilgili yönetmeliğe uygun olarak CE uygunluk işaretiyle piyasaya arz edilmiş olan projektörün iş yerine temini, her nevi malzeme ve işçilik dahil işler halde teslimi. Not: ENEC sertifikalı sürücülü ve sürücü PFC değeri en az 0,95 olacaktır. Kullanılan </w:t>
            </w:r>
            <w:proofErr w:type="spellStart"/>
            <w:r w:rsidR="00ED4B87">
              <w:rPr>
                <w:sz w:val="16"/>
                <w:szCs w:val="16"/>
              </w:rPr>
              <w:t>ledler</w:t>
            </w:r>
            <w:proofErr w:type="spellEnd"/>
            <w:r w:rsidR="00ED4B87">
              <w:rPr>
                <w:sz w:val="16"/>
                <w:szCs w:val="16"/>
              </w:rPr>
              <w:t xml:space="preserve"> IESNA LM-80 belgeli olacaktır. Kullanım ömrü TM-21 hesaplama tablosuna göre en az 50000 (L70) saat, </w:t>
            </w:r>
            <w:proofErr w:type="spellStart"/>
            <w:r w:rsidR="00ED4B87">
              <w:rPr>
                <w:sz w:val="16"/>
                <w:szCs w:val="16"/>
              </w:rPr>
              <w:t>renksel</w:t>
            </w:r>
            <w:proofErr w:type="spellEnd"/>
            <w:r w:rsidR="00ED4B87">
              <w:rPr>
                <w:sz w:val="16"/>
                <w:szCs w:val="16"/>
              </w:rPr>
              <w:t xml:space="preserve"> geriverim değeri (CRI) en az 65 olacaktır. Projektörler akredite bir </w:t>
            </w:r>
            <w:r w:rsidR="00B96F68">
              <w:rPr>
                <w:sz w:val="16"/>
                <w:szCs w:val="16"/>
              </w:rPr>
              <w:t>laboratuvardan</w:t>
            </w:r>
            <w:r w:rsidR="00ED4B87">
              <w:rPr>
                <w:sz w:val="16"/>
                <w:szCs w:val="16"/>
              </w:rPr>
              <w:t xml:space="preserve"> alınmış IESNA LM-79 standartlarına uygun </w:t>
            </w:r>
            <w:proofErr w:type="spellStart"/>
            <w:r w:rsidR="00ED4B87">
              <w:rPr>
                <w:sz w:val="16"/>
                <w:szCs w:val="16"/>
              </w:rPr>
              <w:t>fotometrik</w:t>
            </w:r>
            <w:proofErr w:type="spellEnd"/>
            <w:r w:rsidR="00ED4B87">
              <w:rPr>
                <w:sz w:val="16"/>
                <w:szCs w:val="16"/>
              </w:rPr>
              <w:t xml:space="preserve"> ölçüm raporuna sahip olacak, IP koruma derecesi testleri TS 3033 EN 60529 standardına, IK koruma derecesi testleri TS EN 62262 standardına göre yaptırılmış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68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35.180.1101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6 </w:t>
            </w:r>
            <w:proofErr w:type="spellStart"/>
            <w:r w:rsidRPr="00ED7C2A">
              <w:rPr>
                <w:sz w:val="18"/>
                <w:szCs w:val="18"/>
              </w:rPr>
              <w:t>kVA</w:t>
            </w:r>
            <w:proofErr w:type="spellEnd"/>
            <w:r w:rsidRPr="00ED7C2A">
              <w:rPr>
                <w:sz w:val="18"/>
                <w:szCs w:val="18"/>
              </w:rPr>
              <w:t xml:space="preserve">, en az 10 dakika akü besleme süreli, Bir faz giriş bir faz çıkışlı </w:t>
            </w:r>
            <w:r w:rsidRPr="00ED7C2A">
              <w:rPr>
                <w:sz w:val="18"/>
                <w:szCs w:val="18"/>
              </w:rPr>
              <w:lastRenderedPageBreak/>
              <w:t xml:space="preserve">Kesintisiz Güç Kaynağı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lastRenderedPageBreak/>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2014/35 /AB Belirli Gerilim Sınırları için Tasarlanan Elektrikli Ekipman ile ilgili yönetmeliği,2004/108/AT Elektromanyetik Uyumluluk Yönetmeliği ve 20 Haziran 2007 Tarih </w:t>
            </w:r>
            <w:proofErr w:type="gramStart"/>
            <w:r w:rsidR="00ED4B87">
              <w:rPr>
                <w:sz w:val="16"/>
                <w:szCs w:val="16"/>
              </w:rPr>
              <w:t>Ve</w:t>
            </w:r>
            <w:proofErr w:type="gramEnd"/>
            <w:r w:rsidR="00ED4B87">
              <w:rPr>
                <w:sz w:val="16"/>
                <w:szCs w:val="16"/>
              </w:rPr>
              <w:t xml:space="preserve"> 26558 Sayılı Resmi Gazetede Yayınlanan Enerji Piyasası Müşteri Hizmetlerinde Değişiklik Yapılmasına Dair Yönetmeliğine uygun olacaktır. (TS EN 62040-1/2/3) standartlarına uygun, Teknik şartnamesinde yazılı özelliklere sahip, istenen gücü kesintisiz olarak 24 saat verebilen, 380 V. AC (3 faz) veya 220 V. AC (1 faz) ±%15 ve 50 Hz ±%5 giriş tolerans değerlerine sahip olan, 380 V. AC (3 faz) veya 220 V. AC (1 faz) ±%1 ve 50 Hz ±%,1 çıkış değerlerini sağlayabilen, toplam çıkış </w:t>
            </w:r>
            <w:proofErr w:type="spellStart"/>
            <w:r w:rsidR="00ED4B87">
              <w:rPr>
                <w:sz w:val="16"/>
                <w:szCs w:val="16"/>
              </w:rPr>
              <w:t>harmonik</w:t>
            </w:r>
            <w:proofErr w:type="spellEnd"/>
            <w:r w:rsidR="00ED4B87">
              <w:rPr>
                <w:sz w:val="16"/>
                <w:szCs w:val="16"/>
              </w:rPr>
              <w:t xml:space="preserve"> </w:t>
            </w:r>
            <w:proofErr w:type="spellStart"/>
            <w:r w:rsidR="00ED4B87">
              <w:rPr>
                <w:sz w:val="16"/>
                <w:szCs w:val="16"/>
              </w:rPr>
              <w:t>distorsiyonu</w:t>
            </w:r>
            <w:proofErr w:type="spellEnd"/>
            <w:r w:rsidR="00ED4B87">
              <w:rPr>
                <w:sz w:val="16"/>
                <w:szCs w:val="16"/>
              </w:rPr>
              <w:t xml:space="preserve"> doğrusal yükte &lt; %2, doğrusal olmayan yükte &lt; %5 değerlerini sağlayabilen, tamamen boşalmış aküleri şarj ederken aynı zamanda yükü de besleyebilen, dolu aküleri tampon şarjda tutabilen, &lt; %8 giriş akım </w:t>
            </w:r>
            <w:proofErr w:type="spellStart"/>
            <w:r w:rsidR="00ED4B87">
              <w:rPr>
                <w:sz w:val="16"/>
                <w:szCs w:val="16"/>
              </w:rPr>
              <w:t>harmonik</w:t>
            </w:r>
            <w:proofErr w:type="spellEnd"/>
            <w:r w:rsidR="00ED4B87">
              <w:rPr>
                <w:sz w:val="16"/>
                <w:szCs w:val="16"/>
              </w:rPr>
              <w:t xml:space="preserve"> </w:t>
            </w:r>
            <w:proofErr w:type="spellStart"/>
            <w:r w:rsidR="00ED4B87">
              <w:rPr>
                <w:sz w:val="16"/>
                <w:szCs w:val="16"/>
              </w:rPr>
              <w:t>distorsiyonuna</w:t>
            </w:r>
            <w:proofErr w:type="spellEnd"/>
            <w:r w:rsidR="00ED4B87">
              <w:rPr>
                <w:sz w:val="16"/>
                <w:szCs w:val="16"/>
              </w:rPr>
              <w:t xml:space="preserve"> sahip, yük </w:t>
            </w:r>
            <w:proofErr w:type="spellStart"/>
            <w:r w:rsidR="00ED4B87">
              <w:rPr>
                <w:sz w:val="16"/>
                <w:szCs w:val="16"/>
              </w:rPr>
              <w:t>crest</w:t>
            </w:r>
            <w:proofErr w:type="spellEnd"/>
            <w:r w:rsidR="00ED4B87">
              <w:rPr>
                <w:sz w:val="16"/>
                <w:szCs w:val="16"/>
              </w:rPr>
              <w:t xml:space="preserve"> faktörü 3: 1 olan, evirme işlemini PWM (Darbe Genişlik Modülasyonu) kullanarak IGBT ile yapıp ideal sinüs dalgasını oluşturabilen, bütün cihazlar için güç faktörü 0,9,giriş güç faktörü&gt;0,99 olan aşırı yükte/ kısa devre durumunda/ çıkış voltajı limit dışına çıktığında/ redresör arızasında/ aşırı sıcaklıkta/ </w:t>
            </w:r>
            <w:proofErr w:type="spellStart"/>
            <w:r w:rsidR="00ED4B87">
              <w:rPr>
                <w:sz w:val="16"/>
                <w:szCs w:val="16"/>
              </w:rPr>
              <w:t>invertörde</w:t>
            </w:r>
            <w:proofErr w:type="spellEnd"/>
            <w:r w:rsidR="00ED4B87">
              <w:rPr>
                <w:sz w:val="16"/>
                <w:szCs w:val="16"/>
              </w:rPr>
              <w:t xml:space="preserve"> bir arıza meydana geldiğinde yükü şebekeye veya yardımcı kaynağa aktaran statik (yarı iletken) </w:t>
            </w:r>
            <w:proofErr w:type="spellStart"/>
            <w:r w:rsidR="00ED4B87">
              <w:rPr>
                <w:sz w:val="16"/>
                <w:szCs w:val="16"/>
              </w:rPr>
              <w:t>by-pass</w:t>
            </w:r>
            <w:proofErr w:type="spellEnd"/>
            <w:r w:rsidR="00ED4B87">
              <w:rPr>
                <w:sz w:val="16"/>
                <w:szCs w:val="16"/>
              </w:rPr>
              <w:t xml:space="preserve"> şalteri olan, (3 fazlı cihazlarda) dahili mekanik </w:t>
            </w:r>
            <w:proofErr w:type="spellStart"/>
            <w:r w:rsidR="00ED4B87">
              <w:rPr>
                <w:sz w:val="16"/>
                <w:szCs w:val="16"/>
              </w:rPr>
              <w:t>by-pass</w:t>
            </w:r>
            <w:proofErr w:type="spellEnd"/>
            <w:r w:rsidR="00ED4B87">
              <w:rPr>
                <w:sz w:val="16"/>
                <w:szCs w:val="16"/>
              </w:rPr>
              <w:t xml:space="preserve"> şalteri olan, enerji kesilmesi durumunda tam yükte istenen süre kadar yetecek kuru tip bakımsız akü grubuna sahip olan, LCD veya grafik gösterge paneli bulunan, ön panelinde sistemin durumunu gösterir kolay anlaşılır ışıklı mimik diyagramı olan, ön panelinde akım/ gerilim/ frekans/ yük durumu/ akü durumu gibi büyüklükleri gösterebilen, gerektiğinde uzaktan izleme paneli bağlanabilen ve SNMP modülü bağlanabilen, EMI/RFI filtreleme özelliğine sahip on-</w:t>
            </w:r>
            <w:proofErr w:type="spellStart"/>
            <w:r w:rsidR="00ED4B87">
              <w:rPr>
                <w:sz w:val="16"/>
                <w:szCs w:val="16"/>
              </w:rPr>
              <w:t>line</w:t>
            </w:r>
            <w:proofErr w:type="spellEnd"/>
            <w:r w:rsidR="00ED4B87">
              <w:rPr>
                <w:sz w:val="16"/>
                <w:szCs w:val="16"/>
              </w:rPr>
              <w:t xml:space="preserve"> statik kesintisiz güç kaynağı işyerine nakli montajı (kablo hariç) ve işler halde teslimi.</w:t>
            </w:r>
          </w:p>
          <w:p w:rsidR="00ED4B87" w:rsidRDefault="00ED4B87" w:rsidP="000C0D60">
            <w:pPr>
              <w:contextualSpacing/>
              <w:rPr>
                <w:sz w:val="16"/>
                <w:szCs w:val="16"/>
              </w:rPr>
            </w:pPr>
            <w:r>
              <w:rPr>
                <w:sz w:val="16"/>
                <w:szCs w:val="16"/>
              </w:rPr>
              <w:t xml:space="preserve">NOT: </w:t>
            </w:r>
          </w:p>
          <w:p w:rsidR="00CA7EA1" w:rsidRPr="00ED4B87" w:rsidRDefault="00ED4B87" w:rsidP="000C0D60">
            <w:pPr>
              <w:contextualSpacing/>
              <w:rPr>
                <w:sz w:val="16"/>
                <w:szCs w:val="16"/>
              </w:rPr>
            </w:pPr>
            <w:r>
              <w:rPr>
                <w:sz w:val="16"/>
                <w:szCs w:val="16"/>
              </w:rPr>
              <w:t>1- İdareye teklif edilen akülerin hücre başına güç hesabı (Cihaz gücü</w:t>
            </w:r>
            <w:r w:rsidR="00B96F68">
              <w:rPr>
                <w:sz w:val="16"/>
                <w:szCs w:val="16"/>
              </w:rPr>
              <w:t xml:space="preserve"> </w:t>
            </w:r>
            <w:r>
              <w:rPr>
                <w:sz w:val="16"/>
                <w:szCs w:val="16"/>
              </w:rPr>
              <w:t>(VA)</w:t>
            </w:r>
            <w:proofErr w:type="spellStart"/>
            <w:r>
              <w:rPr>
                <w:sz w:val="16"/>
                <w:szCs w:val="16"/>
              </w:rPr>
              <w:t>xÇıkış</w:t>
            </w:r>
            <w:proofErr w:type="spellEnd"/>
            <w:r>
              <w:rPr>
                <w:sz w:val="16"/>
                <w:szCs w:val="16"/>
              </w:rPr>
              <w:t xml:space="preserve"> </w:t>
            </w:r>
            <w:proofErr w:type="spellStart"/>
            <w:r>
              <w:rPr>
                <w:sz w:val="16"/>
                <w:szCs w:val="16"/>
              </w:rPr>
              <w:t>CosØ</w:t>
            </w:r>
            <w:proofErr w:type="spellEnd"/>
            <w:r>
              <w:rPr>
                <w:sz w:val="16"/>
                <w:szCs w:val="16"/>
              </w:rPr>
              <w:t xml:space="preserve"> (0,9</w:t>
            </w:r>
            <w:proofErr w:type="gramStart"/>
            <w:r>
              <w:rPr>
                <w:sz w:val="16"/>
                <w:szCs w:val="16"/>
              </w:rPr>
              <w:t>))/</w:t>
            </w:r>
            <w:proofErr w:type="gramEnd"/>
            <w:r>
              <w:rPr>
                <w:sz w:val="16"/>
                <w:szCs w:val="16"/>
              </w:rPr>
              <w:t xml:space="preserve"> </w:t>
            </w:r>
            <w:proofErr w:type="spellStart"/>
            <w:r>
              <w:rPr>
                <w:sz w:val="16"/>
                <w:szCs w:val="16"/>
              </w:rPr>
              <w:t>İnvertör</w:t>
            </w:r>
            <w:proofErr w:type="spellEnd"/>
            <w:r>
              <w:rPr>
                <w:sz w:val="16"/>
                <w:szCs w:val="16"/>
              </w:rPr>
              <w:t xml:space="preserve"> verimi (0,95)/Akü sayısı/Hücre sayısı(6)= …</w:t>
            </w:r>
            <w:proofErr w:type="spellStart"/>
            <w:r>
              <w:rPr>
                <w:sz w:val="16"/>
                <w:szCs w:val="16"/>
              </w:rPr>
              <w:t>watt</w:t>
            </w:r>
            <w:proofErr w:type="spellEnd"/>
            <w:r>
              <w:rPr>
                <w:sz w:val="16"/>
                <w:szCs w:val="16"/>
              </w:rPr>
              <w:t>/</w:t>
            </w:r>
            <w:proofErr w:type="spellStart"/>
            <w:r>
              <w:rPr>
                <w:sz w:val="16"/>
                <w:szCs w:val="16"/>
              </w:rPr>
              <w:t>cell</w:t>
            </w:r>
            <w:proofErr w:type="spellEnd"/>
            <w:r>
              <w:rPr>
                <w:sz w:val="16"/>
                <w:szCs w:val="16"/>
              </w:rPr>
              <w:t xml:space="preserve"> şeklinde yapılacaktır. Akü hesabında hücre başı gerilimi 1,70V/</w:t>
            </w:r>
            <w:proofErr w:type="spellStart"/>
            <w:r>
              <w:rPr>
                <w:sz w:val="16"/>
                <w:szCs w:val="16"/>
              </w:rPr>
              <w:t>cell</w:t>
            </w:r>
            <w:proofErr w:type="spellEnd"/>
            <w:r>
              <w:rPr>
                <w:sz w:val="16"/>
                <w:szCs w:val="16"/>
              </w:rPr>
              <w:t xml:space="preserve"> kabul edilecektir. Hesaplama sonucu ve teklif edilen aküler katalogda işaretlenerek idareye sunulacaktır. Kullanılan aküler bakımsız kuru tip ve TSE belgeli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69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35.185.1101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Gömme normal anahtar (TS 4915 EN 60669-1), AYRI YAPILAN TESİSAT KISIMLARI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TS EN 60669-1'e, uygun en az 250 V ve 6 </w:t>
            </w:r>
            <w:proofErr w:type="spellStart"/>
            <w:r w:rsidR="00ED4B87">
              <w:rPr>
                <w:sz w:val="16"/>
                <w:szCs w:val="16"/>
              </w:rPr>
              <w:t>A.e</w:t>
            </w:r>
            <w:proofErr w:type="spellEnd"/>
            <w:r w:rsidR="00ED4B87">
              <w:rPr>
                <w:sz w:val="16"/>
                <w:szCs w:val="16"/>
              </w:rPr>
              <w:t xml:space="preserve"> dayanabilecek kontakları ve vidalı bağlantı uçları bulunan, yanmayan malzemeden gövdeli ve kapaklı normal anahtar, temini, işyerine nakli, kasası her nevi ufak malzeme ve işçilik dahil yerine montajı ile birlikte.</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70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35.185.1701</w:t>
            </w:r>
          </w:p>
        </w:tc>
        <w:tc>
          <w:tcPr>
            <w:tcW w:w="5812" w:type="dxa"/>
            <w:noWrap/>
            <w:vAlign w:val="center"/>
          </w:tcPr>
          <w:p w:rsidR="00EE03A0" w:rsidRPr="00ED7C2A" w:rsidRDefault="00EE03A0" w:rsidP="00E72872">
            <w:pPr>
              <w:contextualSpacing/>
              <w:rPr>
                <w:sz w:val="18"/>
                <w:szCs w:val="18"/>
              </w:rPr>
            </w:pPr>
            <w:r w:rsidRPr="00ED7C2A">
              <w:rPr>
                <w:sz w:val="18"/>
                <w:szCs w:val="18"/>
              </w:rPr>
              <w:t>2 kutuplu (1NA+1NK kontak</w:t>
            </w:r>
            <w:proofErr w:type="gramStart"/>
            <w:r w:rsidRPr="00ED7C2A">
              <w:rPr>
                <w:sz w:val="18"/>
                <w:szCs w:val="18"/>
              </w:rPr>
              <w:t>) ,</w:t>
            </w:r>
            <w:proofErr w:type="gramEnd"/>
            <w:r w:rsidRPr="00ED7C2A">
              <w:rPr>
                <w:sz w:val="18"/>
                <w:szCs w:val="18"/>
              </w:rPr>
              <w:t xml:space="preserve"> Ø 40 mm mantar kafalı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Acil durdurma, acil başlatma, acil devreden çıkarma, acil devreye alma işlemlerini yapmak üzere tasarlanmış, Ø 40 veya Ø 60 mm çaplı kırmızı renkli mantar kafalı buton üzerine basılınca sistemin enerjisini kesen ve güvenli moda geçen, buton çevrilmedikçe sistemi tekrar devreye almayan, buton kafası elle çevrildiğinde yay vasıtasıyla eski konumuna geçen ve sistemi devreye alan, açık ve kapalı kuru kontakları bulunan, TS EN 60947-5-1, TS EN 60947-5-5/A1 ve TS EN ISO 13850 standartlarına uygun, plastikten yapılmış, silinme ve solmaya karşı mekanik veya lazer kazıma tekniği ile imal edilmiş, ısı ve nemden kendini bırakmayacak özel yapışkanlı, sarı zemin üzerine </w:t>
            </w:r>
            <w:proofErr w:type="spellStart"/>
            <w:r w:rsidR="00ED4B87">
              <w:rPr>
                <w:sz w:val="16"/>
                <w:szCs w:val="16"/>
              </w:rPr>
              <w:t>siyahrenk</w:t>
            </w:r>
            <w:proofErr w:type="spellEnd"/>
            <w:r w:rsidR="00B96F68">
              <w:rPr>
                <w:sz w:val="16"/>
                <w:szCs w:val="16"/>
              </w:rPr>
              <w:t xml:space="preserve"> </w:t>
            </w:r>
            <w:r w:rsidR="00ED4B87">
              <w:rPr>
                <w:sz w:val="16"/>
                <w:szCs w:val="16"/>
              </w:rPr>
              <w:t>”Acil Durdurma” veya “</w:t>
            </w:r>
            <w:proofErr w:type="spellStart"/>
            <w:r w:rsidR="00ED4B87">
              <w:rPr>
                <w:sz w:val="16"/>
                <w:szCs w:val="16"/>
              </w:rPr>
              <w:t>Emergency</w:t>
            </w:r>
            <w:proofErr w:type="spellEnd"/>
            <w:r w:rsidR="00ED4B87">
              <w:rPr>
                <w:sz w:val="16"/>
                <w:szCs w:val="16"/>
              </w:rPr>
              <w:t xml:space="preserve"> Stop”</w:t>
            </w:r>
            <w:r w:rsidR="00B96F68">
              <w:rPr>
                <w:sz w:val="16"/>
                <w:szCs w:val="16"/>
              </w:rPr>
              <w:t xml:space="preserve"> </w:t>
            </w:r>
            <w:r w:rsidR="00ED4B87">
              <w:rPr>
                <w:sz w:val="16"/>
                <w:szCs w:val="16"/>
              </w:rPr>
              <w:t xml:space="preserve">yazılı (60, 75 veya 90 mm) çapında dairesel ikaz etiketi bulunan,2014/35/AB Belirli Gerilim sınırları için Tasarlanan Elektrikli Ekipman ile ilgili Yönetmeliğe uygun, </w:t>
            </w:r>
          </w:p>
          <w:p w:rsidR="00CA7EA1" w:rsidRPr="00ED4B87" w:rsidRDefault="00ED4B87" w:rsidP="000C0D60">
            <w:pPr>
              <w:contextualSpacing/>
              <w:rPr>
                <w:sz w:val="16"/>
                <w:szCs w:val="16"/>
              </w:rPr>
            </w:pPr>
            <w:r>
              <w:rPr>
                <w:sz w:val="16"/>
                <w:szCs w:val="16"/>
              </w:rPr>
              <w:t>CE Uygunluk İşaretli acil durdurma butonunun temini, iş yerine nakli, montaj ve bağlantılarının yapılarak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71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35.185.1751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Tekli buton kutusu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Acil Durdurma (Acil Stop) Butonu (Ölçü: Adet)</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72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35.190.1100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Kablo Tava Sistemleri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kg</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Elektrik kablolarının güvenli bir şekilde taşınmasını sağlamak üzere, TS EN 61537 standardına, tasdikli elektrik projesinde belirtilen ebatlara ve Elektrik tesisatı genel teknik şartnamesine uygun, TS EN 10130/10131 standardına uygun, kablo yükünü taşıyabilecek genişlikte ve yükseklikte sac üzerine deliklerin delinmesi, bükülmesi, sacın mukavemetini artırmak ve esnemesini engellemek amacıyla (güçlendirilmiş) tavanın boyuna ve enine kordon çekme yöntemiyle oluk açılması, yağ ve pas giderilmesi için kimyasal banyoda tutulması, </w:t>
            </w:r>
            <w:proofErr w:type="spellStart"/>
            <w:r w:rsidR="00ED4B87">
              <w:rPr>
                <w:sz w:val="16"/>
                <w:szCs w:val="16"/>
              </w:rPr>
              <w:t>flaks</w:t>
            </w:r>
            <w:proofErr w:type="spellEnd"/>
            <w:r w:rsidR="00ED4B87">
              <w:rPr>
                <w:sz w:val="16"/>
                <w:szCs w:val="16"/>
              </w:rPr>
              <w:t xml:space="preserve"> kaplama işleminden geçirilmesi, ön kurutmaya tabi tutulması sonra TS EN ISO 1461 standardına uygun sıcak daldırma usulüyle galvaniz kaplama yapılması, iş yerine nakli, askı veya konsollar vasıtasıyla tavana veya duvara montajının yapılması, her türlü işçilik ve malzeme dahil işler halde teslimi. </w:t>
            </w:r>
          </w:p>
          <w:p w:rsidR="00ED4B87" w:rsidRDefault="00ED4B87" w:rsidP="000C0D60">
            <w:pPr>
              <w:contextualSpacing/>
              <w:rPr>
                <w:sz w:val="16"/>
                <w:szCs w:val="16"/>
              </w:rPr>
            </w:pPr>
            <w:r>
              <w:rPr>
                <w:sz w:val="16"/>
                <w:szCs w:val="16"/>
              </w:rPr>
              <w:t xml:space="preserve">NOT: </w:t>
            </w:r>
          </w:p>
          <w:p w:rsidR="00ED4B87" w:rsidRDefault="00ED4B87" w:rsidP="000C0D60">
            <w:pPr>
              <w:contextualSpacing/>
              <w:rPr>
                <w:sz w:val="16"/>
                <w:szCs w:val="16"/>
              </w:rPr>
            </w:pPr>
            <w:r>
              <w:rPr>
                <w:sz w:val="16"/>
                <w:szCs w:val="16"/>
              </w:rPr>
              <w:t xml:space="preserve"> 1- Ölçülendirmede sadece tava ağırlığı esas alınacaktır.</w:t>
            </w:r>
          </w:p>
          <w:p w:rsidR="00ED4B87" w:rsidRDefault="00ED4B87" w:rsidP="000C0D60">
            <w:pPr>
              <w:contextualSpacing/>
              <w:rPr>
                <w:sz w:val="16"/>
                <w:szCs w:val="16"/>
              </w:rPr>
            </w:pPr>
            <w:r>
              <w:rPr>
                <w:sz w:val="16"/>
                <w:szCs w:val="16"/>
              </w:rPr>
              <w:t xml:space="preserve"> 2- Yatay, dikey ve yön değiştirme yerlerinde kullanılacak ek parçaları, redüksiyon,</w:t>
            </w:r>
            <w:r w:rsidR="00B96F68">
              <w:rPr>
                <w:sz w:val="16"/>
                <w:szCs w:val="16"/>
              </w:rPr>
              <w:t xml:space="preserve"> </w:t>
            </w:r>
            <w:r>
              <w:rPr>
                <w:sz w:val="16"/>
                <w:szCs w:val="16"/>
              </w:rPr>
              <w:t xml:space="preserve">taşıyıcı görev yapacak konsol, askı </w:t>
            </w:r>
            <w:proofErr w:type="spellStart"/>
            <w:r>
              <w:rPr>
                <w:sz w:val="16"/>
                <w:szCs w:val="16"/>
              </w:rPr>
              <w:t>tijleri</w:t>
            </w:r>
            <w:proofErr w:type="spellEnd"/>
            <w:r>
              <w:rPr>
                <w:sz w:val="16"/>
                <w:szCs w:val="16"/>
              </w:rPr>
              <w:t xml:space="preserve">, askı elemanları, tespit kroşeleri ile vida, somun, rondela, </w:t>
            </w:r>
            <w:proofErr w:type="spellStart"/>
            <w:r>
              <w:rPr>
                <w:sz w:val="16"/>
                <w:szCs w:val="16"/>
              </w:rPr>
              <w:t>kopilya</w:t>
            </w:r>
            <w:proofErr w:type="spellEnd"/>
            <w:r>
              <w:rPr>
                <w:sz w:val="16"/>
                <w:szCs w:val="16"/>
              </w:rPr>
              <w:t xml:space="preserve"> </w:t>
            </w:r>
            <w:proofErr w:type="spellStart"/>
            <w:r>
              <w:rPr>
                <w:sz w:val="16"/>
                <w:szCs w:val="16"/>
              </w:rPr>
              <w:t>v.b</w:t>
            </w:r>
            <w:proofErr w:type="spellEnd"/>
            <w:r>
              <w:rPr>
                <w:sz w:val="16"/>
                <w:szCs w:val="16"/>
              </w:rPr>
              <w:t xml:space="preserve"> elemanlarda sıcak daldırma galvaniz kaplı olacaktır. Bunların bedelleri birim fiyata dahil edilmiş olup ayrıca bedel ödenmeyecektir. </w:t>
            </w:r>
          </w:p>
          <w:p w:rsidR="00CA7EA1" w:rsidRPr="00ED4B87" w:rsidRDefault="00ED4B87" w:rsidP="000C0D60">
            <w:pPr>
              <w:contextualSpacing/>
              <w:rPr>
                <w:sz w:val="16"/>
                <w:szCs w:val="16"/>
              </w:rPr>
            </w:pPr>
            <w:r>
              <w:rPr>
                <w:sz w:val="16"/>
                <w:szCs w:val="16"/>
              </w:rPr>
              <w:t>3- Sıcak daldırma galvaniz imalatçısından, TS EN ISO 1461 standart şartlarına uyulduğunu belirten uygunluk belgesi istenecektir.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73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35.190.1101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Kablo Tava Sistemleri Kapak sacı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kg</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Onaylı projesinde belirtilen kanalları kapatmak için kullanılmak üzere 782-100 pozuna uygun özelliklerde kapak sacı her türlü işçilik ve malzeme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74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35.190.1102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Kablo Merdivenleri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kg</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Onaylı projesinde belirtilen özelliklerde, 782-100 pozuna uygun özelliklerde kablo merdiveni her türlü işçilik ve malzeme dahil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75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35.140.2604</w:t>
            </w:r>
          </w:p>
        </w:tc>
        <w:tc>
          <w:tcPr>
            <w:tcW w:w="5812" w:type="dxa"/>
            <w:noWrap/>
            <w:vAlign w:val="center"/>
          </w:tcPr>
          <w:p w:rsidR="00EE03A0" w:rsidRPr="00ED7C2A" w:rsidRDefault="00EE03A0" w:rsidP="00E72872">
            <w:pPr>
              <w:contextualSpacing/>
              <w:rPr>
                <w:sz w:val="18"/>
                <w:szCs w:val="18"/>
              </w:rPr>
            </w:pPr>
            <w:r w:rsidRPr="00ED7C2A">
              <w:rPr>
                <w:sz w:val="18"/>
                <w:szCs w:val="18"/>
              </w:rPr>
              <w:t>2x0.75 mm², FVV, TS 936'ya uygun, FVV-</w:t>
            </w:r>
            <w:proofErr w:type="spellStart"/>
            <w:r w:rsidRPr="00ED7C2A">
              <w:rPr>
                <w:sz w:val="18"/>
                <w:szCs w:val="18"/>
              </w:rPr>
              <w:t>FVVn</w:t>
            </w:r>
            <w:proofErr w:type="spellEnd"/>
            <w:r w:rsidRPr="00ED7C2A">
              <w:rPr>
                <w:sz w:val="18"/>
                <w:szCs w:val="18"/>
              </w:rPr>
              <w:t xml:space="preserve">, NYMHY (FD) İletkenler (Kablo Fiyatı)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TS EN 50525-1, TS EN 50525-2-12/22/31/42/51/71, TS 9759 HD 21.4 S2,TS HD 21.8 S2, TS HD 21.9 S2, TS EN 50525-2-21, TS IEC 60227-6, TS EN 50395 standartlarına ve 2014/35/AB Belirli Gerilim Sınırları İçin Tasarlanan Elektrikli Ekipman ile İlgili Yönetmeliğe uygun imal edilmiş, CE uygunluk İşaretiyle piyasaya arz edilmiş,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76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35.150.1501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2x1.5 mm², Kurşunsuz PVC izoleli kablolar ile besleme hattı tesisi (NHXMH, en az 300/500 V)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NHXMH, </w:t>
            </w:r>
            <w:proofErr w:type="spellStart"/>
            <w:r w:rsidR="00ED4B87">
              <w:rPr>
                <w:sz w:val="16"/>
                <w:szCs w:val="16"/>
              </w:rPr>
              <w:t>enaz</w:t>
            </w:r>
            <w:proofErr w:type="spellEnd"/>
            <w:r w:rsidR="00ED4B87">
              <w:rPr>
                <w:sz w:val="16"/>
                <w:szCs w:val="16"/>
              </w:rPr>
              <w:t xml:space="preserve"> 300/500 V olmak üzere kolon veya besleme hattı tesisi, her nevi malzeme temini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77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35.150.1531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3x2.5 mm², Kurşunsuz PVC izoleli kablolar ile besleme hattı tesisi (NHXMH, en az 300/500 V)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NHXMH, </w:t>
            </w:r>
            <w:proofErr w:type="spellStart"/>
            <w:r w:rsidR="00ED4B87">
              <w:rPr>
                <w:sz w:val="16"/>
                <w:szCs w:val="16"/>
              </w:rPr>
              <w:t>enaz</w:t>
            </w:r>
            <w:proofErr w:type="spellEnd"/>
            <w:r w:rsidR="00ED4B87">
              <w:rPr>
                <w:sz w:val="16"/>
                <w:szCs w:val="16"/>
              </w:rPr>
              <w:t xml:space="preserve"> 300/500 V olmak üzere kolon veya besleme hattı tesisi, her nevi malzeme temini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78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35.150.2152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3x4 mm², 1 </w:t>
            </w:r>
            <w:proofErr w:type="spellStart"/>
            <w:r w:rsidRPr="00ED7C2A">
              <w:rPr>
                <w:sz w:val="18"/>
                <w:szCs w:val="18"/>
              </w:rPr>
              <w:t>kV</w:t>
            </w:r>
            <w:proofErr w:type="spellEnd"/>
            <w:r w:rsidRPr="00ED7C2A">
              <w:rPr>
                <w:sz w:val="18"/>
                <w:szCs w:val="18"/>
              </w:rPr>
              <w:t xml:space="preserve"> yer altı kabloları ile kolon ve besleme hattı tesisi (N2XH, 0,6/1 </w:t>
            </w:r>
            <w:proofErr w:type="spellStart"/>
            <w:r w:rsidRPr="00ED7C2A">
              <w:rPr>
                <w:sz w:val="18"/>
                <w:szCs w:val="18"/>
              </w:rPr>
              <w:t>kV</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79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35.150.2151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3x2.5 mm², 1 </w:t>
            </w:r>
            <w:proofErr w:type="spellStart"/>
            <w:r w:rsidRPr="00ED7C2A">
              <w:rPr>
                <w:sz w:val="18"/>
                <w:szCs w:val="18"/>
              </w:rPr>
              <w:t>kV</w:t>
            </w:r>
            <w:proofErr w:type="spellEnd"/>
            <w:r w:rsidRPr="00ED7C2A">
              <w:rPr>
                <w:sz w:val="18"/>
                <w:szCs w:val="18"/>
              </w:rPr>
              <w:t xml:space="preserve"> yer altı kabloları ile kolon ve besleme hattı tesisi (N2XH, 0,6/1 </w:t>
            </w:r>
            <w:proofErr w:type="spellStart"/>
            <w:r w:rsidRPr="00ED7C2A">
              <w:rPr>
                <w:sz w:val="18"/>
                <w:szCs w:val="18"/>
              </w:rPr>
              <w:t>kV</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80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35.150.2195</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4x16 mm², 1 </w:t>
            </w:r>
            <w:proofErr w:type="spellStart"/>
            <w:r w:rsidRPr="00ED7C2A">
              <w:rPr>
                <w:sz w:val="18"/>
                <w:szCs w:val="18"/>
              </w:rPr>
              <w:t>kV</w:t>
            </w:r>
            <w:proofErr w:type="spellEnd"/>
            <w:r w:rsidRPr="00ED7C2A">
              <w:rPr>
                <w:sz w:val="18"/>
                <w:szCs w:val="18"/>
              </w:rPr>
              <w:t xml:space="preserve"> yer altı kabloları ile kolon ve besleme hattı tesisi (N2XH, 0,6/1 </w:t>
            </w:r>
            <w:proofErr w:type="spellStart"/>
            <w:r w:rsidRPr="00ED7C2A">
              <w:rPr>
                <w:sz w:val="18"/>
                <w:szCs w:val="18"/>
              </w:rPr>
              <w:t>kV</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81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35.150.2192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4x4 mm², 1 </w:t>
            </w:r>
            <w:proofErr w:type="spellStart"/>
            <w:r w:rsidRPr="00ED7C2A">
              <w:rPr>
                <w:sz w:val="18"/>
                <w:szCs w:val="18"/>
              </w:rPr>
              <w:t>kV</w:t>
            </w:r>
            <w:proofErr w:type="spellEnd"/>
            <w:r w:rsidRPr="00ED7C2A">
              <w:rPr>
                <w:sz w:val="18"/>
                <w:szCs w:val="18"/>
              </w:rPr>
              <w:t xml:space="preserve"> yer altı kabloları ile kolon ve besleme hattı tesisi (N2XH, 0,6/1 </w:t>
            </w:r>
            <w:proofErr w:type="spellStart"/>
            <w:r w:rsidRPr="00ED7C2A">
              <w:rPr>
                <w:sz w:val="18"/>
                <w:szCs w:val="18"/>
              </w:rPr>
              <w:t>kV</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82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35.150.2211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5x2.5 mm², 1 </w:t>
            </w:r>
            <w:proofErr w:type="spellStart"/>
            <w:r w:rsidRPr="00ED7C2A">
              <w:rPr>
                <w:sz w:val="18"/>
                <w:szCs w:val="18"/>
              </w:rPr>
              <w:t>kV</w:t>
            </w:r>
            <w:proofErr w:type="spellEnd"/>
            <w:r w:rsidRPr="00ED7C2A">
              <w:rPr>
                <w:sz w:val="18"/>
                <w:szCs w:val="18"/>
              </w:rPr>
              <w:t xml:space="preserve"> yer altı kabloları ile kolon ve besleme hattı tesisi (N2XH, 0,6/1 </w:t>
            </w:r>
            <w:proofErr w:type="spellStart"/>
            <w:r w:rsidRPr="00ED7C2A">
              <w:rPr>
                <w:sz w:val="18"/>
                <w:szCs w:val="18"/>
              </w:rPr>
              <w:t>kV</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83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35.150.2212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5x4 mm², 1 </w:t>
            </w:r>
            <w:proofErr w:type="spellStart"/>
            <w:r w:rsidRPr="00ED7C2A">
              <w:rPr>
                <w:sz w:val="18"/>
                <w:szCs w:val="18"/>
              </w:rPr>
              <w:t>kV</w:t>
            </w:r>
            <w:proofErr w:type="spellEnd"/>
            <w:r w:rsidRPr="00ED7C2A">
              <w:rPr>
                <w:sz w:val="18"/>
                <w:szCs w:val="18"/>
              </w:rPr>
              <w:t xml:space="preserve"> yer altı kabloları ile kolon ve besleme hattı tesisi (N2XH, 0,6/1 </w:t>
            </w:r>
            <w:proofErr w:type="spellStart"/>
            <w:r w:rsidRPr="00ED7C2A">
              <w:rPr>
                <w:sz w:val="18"/>
                <w:szCs w:val="18"/>
              </w:rPr>
              <w:t>kV</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84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35.150.2213</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5x6 mm², 1 </w:t>
            </w:r>
            <w:proofErr w:type="spellStart"/>
            <w:r w:rsidRPr="00ED7C2A">
              <w:rPr>
                <w:sz w:val="18"/>
                <w:szCs w:val="18"/>
              </w:rPr>
              <w:t>kV</w:t>
            </w:r>
            <w:proofErr w:type="spellEnd"/>
            <w:r w:rsidRPr="00ED7C2A">
              <w:rPr>
                <w:sz w:val="18"/>
                <w:szCs w:val="18"/>
              </w:rPr>
              <w:t xml:space="preserve"> yer altı kabloları ile kolon ve besleme hattı tesisi (N2XH, 0,6/1 </w:t>
            </w:r>
            <w:proofErr w:type="spellStart"/>
            <w:r w:rsidRPr="00ED7C2A">
              <w:rPr>
                <w:sz w:val="18"/>
                <w:szCs w:val="18"/>
              </w:rPr>
              <w:t>kV</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85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35.150.2101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1x6 mm², 1 </w:t>
            </w:r>
            <w:proofErr w:type="spellStart"/>
            <w:r w:rsidRPr="00ED7C2A">
              <w:rPr>
                <w:sz w:val="18"/>
                <w:szCs w:val="18"/>
              </w:rPr>
              <w:t>kV</w:t>
            </w:r>
            <w:proofErr w:type="spellEnd"/>
            <w:r w:rsidRPr="00ED7C2A">
              <w:rPr>
                <w:sz w:val="18"/>
                <w:szCs w:val="18"/>
              </w:rPr>
              <w:t xml:space="preserve"> yer altı kabloları ile kolon ve besleme hattı tesisi (N2XH, 0,6/1 </w:t>
            </w:r>
            <w:proofErr w:type="spellStart"/>
            <w:r w:rsidRPr="00ED7C2A">
              <w:rPr>
                <w:sz w:val="18"/>
                <w:szCs w:val="18"/>
              </w:rPr>
              <w:t>kV</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86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35.150.2103</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1x16 mm², 1 </w:t>
            </w:r>
            <w:proofErr w:type="spellStart"/>
            <w:r w:rsidRPr="00ED7C2A">
              <w:rPr>
                <w:sz w:val="18"/>
                <w:szCs w:val="18"/>
              </w:rPr>
              <w:t>kV</w:t>
            </w:r>
            <w:proofErr w:type="spellEnd"/>
            <w:r w:rsidRPr="00ED7C2A">
              <w:rPr>
                <w:sz w:val="18"/>
                <w:szCs w:val="18"/>
              </w:rPr>
              <w:t xml:space="preserve"> yer altı kabloları ile kolon ve besleme hattı tesisi (N2XH, 0,6/1 </w:t>
            </w:r>
            <w:proofErr w:type="spellStart"/>
            <w:r w:rsidRPr="00ED7C2A">
              <w:rPr>
                <w:sz w:val="18"/>
                <w:szCs w:val="18"/>
              </w:rPr>
              <w:t>kV</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N2XH, 0,6/1kV kablolar ile bina içinden sıva üstünde, konsollar veya kroşeler üzerinden duvara, tavana veya kanallar içine, bina dışında kanallar içine döşenmek üzere yer altı kablosunun işyerinde temini, geçit ve güvenlik boruları, her nevi malzeme kroşe ve işçilik dahil. Not: TS EN 50575 ve TS EN 50575/A1 standartlarına, 305/2011/AB Yapı Malzemeleri Yönetmeliğine uygun </w:t>
            </w:r>
            <w:r w:rsidR="00ED4B87">
              <w:rPr>
                <w:sz w:val="16"/>
                <w:szCs w:val="16"/>
              </w:rPr>
              <w:lastRenderedPageBreak/>
              <w:t>olarak üretilmiş, CE uygunluk işaretiyle piyasaya arz edilmiş ve üreticinin performans beyanı ve Avrupa Birliği tarafından akredite edilmiş kuruluşlardan alınmış Performans Değişmezlik Sertifikasına sahip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87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35.150.3102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1x6re, Aleve dayanıklı N2XHFE 180 0,6/1 </w:t>
            </w:r>
            <w:proofErr w:type="spellStart"/>
            <w:r w:rsidRPr="00ED7C2A">
              <w:rPr>
                <w:sz w:val="18"/>
                <w:szCs w:val="18"/>
              </w:rPr>
              <w:t>kV</w:t>
            </w:r>
            <w:proofErr w:type="spellEnd"/>
            <w:r w:rsidRPr="00ED7C2A">
              <w:rPr>
                <w:sz w:val="18"/>
                <w:szCs w:val="18"/>
              </w:rPr>
              <w:t xml:space="preserve"> kablolar (Kablo Fiyatı)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Tek veya çok </w:t>
            </w:r>
            <w:proofErr w:type="spellStart"/>
            <w:proofErr w:type="gramStart"/>
            <w:r w:rsidR="00ED4B87">
              <w:rPr>
                <w:sz w:val="16"/>
                <w:szCs w:val="16"/>
              </w:rPr>
              <w:t>telli,bakır</w:t>
            </w:r>
            <w:proofErr w:type="spellEnd"/>
            <w:proofErr w:type="gramEnd"/>
            <w:r w:rsidR="00ED4B87">
              <w:rPr>
                <w:sz w:val="16"/>
                <w:szCs w:val="16"/>
              </w:rPr>
              <w:t xml:space="preserve"> iletkenli,</w:t>
            </w:r>
            <w:r w:rsidR="00B96F68">
              <w:rPr>
                <w:sz w:val="16"/>
                <w:szCs w:val="16"/>
              </w:rPr>
              <w:t xml:space="preserve"> </w:t>
            </w:r>
            <w:r w:rsidR="00ED4B87">
              <w:rPr>
                <w:sz w:val="16"/>
                <w:szCs w:val="16"/>
              </w:rPr>
              <w:t xml:space="preserve">özel sentetik </w:t>
            </w:r>
            <w:proofErr w:type="spellStart"/>
            <w:r w:rsidR="00ED4B87">
              <w:rPr>
                <w:sz w:val="16"/>
                <w:szCs w:val="16"/>
              </w:rPr>
              <w:t>yalıtkanlı,özel</w:t>
            </w:r>
            <w:proofErr w:type="spellEnd"/>
            <w:r w:rsidR="00ED4B87">
              <w:rPr>
                <w:sz w:val="16"/>
                <w:szCs w:val="16"/>
              </w:rPr>
              <w:t xml:space="preserve"> dolgu tabakalı ve özel sentetik dış kılıflı, TS IEC 60331-11/21, TS EN 61034-1/2’e göre alevde 180 dakika işlevini devam </w:t>
            </w:r>
            <w:proofErr w:type="spellStart"/>
            <w:r w:rsidR="00ED4B87">
              <w:rPr>
                <w:sz w:val="16"/>
                <w:szCs w:val="16"/>
              </w:rPr>
              <w:t>ettiren,VDE</w:t>
            </w:r>
            <w:proofErr w:type="spellEnd"/>
            <w:r w:rsidR="00ED4B87">
              <w:rPr>
                <w:sz w:val="16"/>
                <w:szCs w:val="16"/>
              </w:rPr>
              <w:t xml:space="preserve"> 0276-604,0266 yapım </w:t>
            </w:r>
            <w:proofErr w:type="spellStart"/>
            <w:r w:rsidR="00ED4B87">
              <w:rPr>
                <w:sz w:val="16"/>
                <w:szCs w:val="16"/>
              </w:rPr>
              <w:t>standartına</w:t>
            </w:r>
            <w:proofErr w:type="spellEnd"/>
            <w:r w:rsidR="00ED4B87">
              <w:rPr>
                <w:sz w:val="16"/>
                <w:szCs w:val="16"/>
              </w:rPr>
              <w:t xml:space="preserve"> sahip kablolar (boru, buat hariç)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88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35.150.3120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2x1.5re, Aleve dayanıklı N2XHFE 180 0,6/1 </w:t>
            </w:r>
            <w:proofErr w:type="spellStart"/>
            <w:r w:rsidRPr="00ED7C2A">
              <w:rPr>
                <w:sz w:val="18"/>
                <w:szCs w:val="18"/>
              </w:rPr>
              <w:t>kV</w:t>
            </w:r>
            <w:proofErr w:type="spellEnd"/>
            <w:r w:rsidRPr="00ED7C2A">
              <w:rPr>
                <w:sz w:val="18"/>
                <w:szCs w:val="18"/>
              </w:rPr>
              <w:t xml:space="preserve"> kablolar (Kablo Fiyatı)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Tek veya çok </w:t>
            </w:r>
            <w:proofErr w:type="spellStart"/>
            <w:proofErr w:type="gramStart"/>
            <w:r w:rsidR="00ED4B87">
              <w:rPr>
                <w:sz w:val="16"/>
                <w:szCs w:val="16"/>
              </w:rPr>
              <w:t>telli,bakır</w:t>
            </w:r>
            <w:proofErr w:type="spellEnd"/>
            <w:proofErr w:type="gramEnd"/>
            <w:r w:rsidR="00ED4B87">
              <w:rPr>
                <w:sz w:val="16"/>
                <w:szCs w:val="16"/>
              </w:rPr>
              <w:t xml:space="preserve"> iletkenli,</w:t>
            </w:r>
            <w:r w:rsidR="00B96F68">
              <w:rPr>
                <w:sz w:val="16"/>
                <w:szCs w:val="16"/>
              </w:rPr>
              <w:t xml:space="preserve"> </w:t>
            </w:r>
            <w:r w:rsidR="00ED4B87">
              <w:rPr>
                <w:sz w:val="16"/>
                <w:szCs w:val="16"/>
              </w:rPr>
              <w:t xml:space="preserve">özel sentetik </w:t>
            </w:r>
            <w:proofErr w:type="spellStart"/>
            <w:r w:rsidR="00ED4B87">
              <w:rPr>
                <w:sz w:val="16"/>
                <w:szCs w:val="16"/>
              </w:rPr>
              <w:t>yalıtkanlı,özel</w:t>
            </w:r>
            <w:proofErr w:type="spellEnd"/>
            <w:r w:rsidR="00ED4B87">
              <w:rPr>
                <w:sz w:val="16"/>
                <w:szCs w:val="16"/>
              </w:rPr>
              <w:t xml:space="preserve"> dolgu tabakalı ve özel sentetik dış kılıflı, TS IEC 60331-11/21, TS EN 61034-1/2’e göre alevde 180 dakika işlevini devam </w:t>
            </w:r>
            <w:proofErr w:type="spellStart"/>
            <w:r w:rsidR="00ED4B87">
              <w:rPr>
                <w:sz w:val="16"/>
                <w:szCs w:val="16"/>
              </w:rPr>
              <w:t>ettiren,VDE</w:t>
            </w:r>
            <w:proofErr w:type="spellEnd"/>
            <w:r w:rsidR="00ED4B87">
              <w:rPr>
                <w:sz w:val="16"/>
                <w:szCs w:val="16"/>
              </w:rPr>
              <w:t xml:space="preserve"> 0276-604,0266 yapım </w:t>
            </w:r>
            <w:proofErr w:type="spellStart"/>
            <w:r w:rsidR="00ED4B87">
              <w:rPr>
                <w:sz w:val="16"/>
                <w:szCs w:val="16"/>
              </w:rPr>
              <w:t>standartına</w:t>
            </w:r>
            <w:proofErr w:type="spellEnd"/>
            <w:r w:rsidR="00ED4B87">
              <w:rPr>
                <w:sz w:val="16"/>
                <w:szCs w:val="16"/>
              </w:rPr>
              <w:t xml:space="preserve"> sahip kablolar (boru, buat hariç)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89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35.150.3163</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4x6re, Aleve dayanıklı N2XHFE 180 0,6/1 </w:t>
            </w:r>
            <w:proofErr w:type="spellStart"/>
            <w:r w:rsidRPr="00ED7C2A">
              <w:rPr>
                <w:sz w:val="18"/>
                <w:szCs w:val="18"/>
              </w:rPr>
              <w:t>kV</w:t>
            </w:r>
            <w:proofErr w:type="spellEnd"/>
            <w:r w:rsidRPr="00ED7C2A">
              <w:rPr>
                <w:sz w:val="18"/>
                <w:szCs w:val="18"/>
              </w:rPr>
              <w:t xml:space="preserve"> kablolar (Kablo Fiyatı)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Tek veya çok </w:t>
            </w:r>
            <w:proofErr w:type="spellStart"/>
            <w:proofErr w:type="gramStart"/>
            <w:r w:rsidR="00ED4B87">
              <w:rPr>
                <w:sz w:val="16"/>
                <w:szCs w:val="16"/>
              </w:rPr>
              <w:t>telli,bakır</w:t>
            </w:r>
            <w:proofErr w:type="spellEnd"/>
            <w:proofErr w:type="gramEnd"/>
            <w:r w:rsidR="00ED4B87">
              <w:rPr>
                <w:sz w:val="16"/>
                <w:szCs w:val="16"/>
              </w:rPr>
              <w:t xml:space="preserve"> iletkenli,</w:t>
            </w:r>
            <w:r w:rsidR="00B96F68">
              <w:rPr>
                <w:sz w:val="16"/>
                <w:szCs w:val="16"/>
              </w:rPr>
              <w:t xml:space="preserve"> </w:t>
            </w:r>
            <w:r w:rsidR="00ED4B87">
              <w:rPr>
                <w:sz w:val="16"/>
                <w:szCs w:val="16"/>
              </w:rPr>
              <w:t xml:space="preserve">özel sentetik </w:t>
            </w:r>
            <w:proofErr w:type="spellStart"/>
            <w:r w:rsidR="00ED4B87">
              <w:rPr>
                <w:sz w:val="16"/>
                <w:szCs w:val="16"/>
              </w:rPr>
              <w:t>yalıtkanlı,özel</w:t>
            </w:r>
            <w:proofErr w:type="spellEnd"/>
            <w:r w:rsidR="00ED4B87">
              <w:rPr>
                <w:sz w:val="16"/>
                <w:szCs w:val="16"/>
              </w:rPr>
              <w:t xml:space="preserve"> dolgu tabakalı ve özel sentetik dış kılıflı, TS IEC 60331-11/21, TS EN 61034-1/2’e göre alevde 180 dakika işlevini devam </w:t>
            </w:r>
            <w:proofErr w:type="spellStart"/>
            <w:r w:rsidR="00ED4B87">
              <w:rPr>
                <w:sz w:val="16"/>
                <w:szCs w:val="16"/>
              </w:rPr>
              <w:t>ettiren,VDE</w:t>
            </w:r>
            <w:proofErr w:type="spellEnd"/>
            <w:r w:rsidR="00ED4B87">
              <w:rPr>
                <w:sz w:val="16"/>
                <w:szCs w:val="16"/>
              </w:rPr>
              <w:t xml:space="preserve"> 0276-604,0266 yapım </w:t>
            </w:r>
            <w:proofErr w:type="spellStart"/>
            <w:r w:rsidR="00ED4B87">
              <w:rPr>
                <w:sz w:val="16"/>
                <w:szCs w:val="16"/>
              </w:rPr>
              <w:t>standartına</w:t>
            </w:r>
            <w:proofErr w:type="spellEnd"/>
            <w:r w:rsidR="00ED4B87">
              <w:rPr>
                <w:sz w:val="16"/>
                <w:szCs w:val="16"/>
              </w:rPr>
              <w:t xml:space="preserve"> sahip kablolar (boru, buat hariç)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90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35.150.3181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5x2.5re, Aleve dayanıklı N2XHFE 180 0,6/1 </w:t>
            </w:r>
            <w:proofErr w:type="spellStart"/>
            <w:r w:rsidRPr="00ED7C2A">
              <w:rPr>
                <w:sz w:val="18"/>
                <w:szCs w:val="18"/>
              </w:rPr>
              <w:t>kV</w:t>
            </w:r>
            <w:proofErr w:type="spellEnd"/>
            <w:r w:rsidRPr="00ED7C2A">
              <w:rPr>
                <w:sz w:val="18"/>
                <w:szCs w:val="18"/>
              </w:rPr>
              <w:t xml:space="preserve"> kablolar (Kablo Fiyatı)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Tek veya çok </w:t>
            </w:r>
            <w:proofErr w:type="spellStart"/>
            <w:proofErr w:type="gramStart"/>
            <w:r w:rsidR="00ED4B87">
              <w:rPr>
                <w:sz w:val="16"/>
                <w:szCs w:val="16"/>
              </w:rPr>
              <w:t>telli,bakır</w:t>
            </w:r>
            <w:proofErr w:type="spellEnd"/>
            <w:proofErr w:type="gramEnd"/>
            <w:r w:rsidR="00ED4B87">
              <w:rPr>
                <w:sz w:val="16"/>
                <w:szCs w:val="16"/>
              </w:rPr>
              <w:t xml:space="preserve"> iletkenli,</w:t>
            </w:r>
            <w:r w:rsidR="00B96F68">
              <w:rPr>
                <w:sz w:val="16"/>
                <w:szCs w:val="16"/>
              </w:rPr>
              <w:t xml:space="preserve"> </w:t>
            </w:r>
            <w:r w:rsidR="00ED4B87">
              <w:rPr>
                <w:sz w:val="16"/>
                <w:szCs w:val="16"/>
              </w:rPr>
              <w:t xml:space="preserve">özel sentetik </w:t>
            </w:r>
            <w:proofErr w:type="spellStart"/>
            <w:r w:rsidR="00ED4B87">
              <w:rPr>
                <w:sz w:val="16"/>
                <w:szCs w:val="16"/>
              </w:rPr>
              <w:t>yalıtkanlı,özel</w:t>
            </w:r>
            <w:proofErr w:type="spellEnd"/>
            <w:r w:rsidR="00ED4B87">
              <w:rPr>
                <w:sz w:val="16"/>
                <w:szCs w:val="16"/>
              </w:rPr>
              <w:t xml:space="preserve"> dolgu tabakalı ve özel sentetik dış kılıflı, TS IEC 60331-11/21, TS EN 61034-1/2’e göre alevde 180 dakika işlevini devam </w:t>
            </w:r>
            <w:proofErr w:type="spellStart"/>
            <w:r w:rsidR="00ED4B87">
              <w:rPr>
                <w:sz w:val="16"/>
                <w:szCs w:val="16"/>
              </w:rPr>
              <w:t>ettiren,VDE</w:t>
            </w:r>
            <w:proofErr w:type="spellEnd"/>
            <w:r w:rsidR="00ED4B87">
              <w:rPr>
                <w:sz w:val="16"/>
                <w:szCs w:val="16"/>
              </w:rPr>
              <w:t xml:space="preserve"> 0276-604,0266 yapım </w:t>
            </w:r>
            <w:proofErr w:type="spellStart"/>
            <w:r w:rsidR="00ED4B87">
              <w:rPr>
                <w:sz w:val="16"/>
                <w:szCs w:val="16"/>
              </w:rPr>
              <w:t>standartına</w:t>
            </w:r>
            <w:proofErr w:type="spellEnd"/>
            <w:r w:rsidR="00ED4B87">
              <w:rPr>
                <w:sz w:val="16"/>
                <w:szCs w:val="16"/>
              </w:rPr>
              <w:t xml:space="preserve"> sahip kablolar (boru, buat hariç)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91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35.160.3331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Normal Sorti, </w:t>
            </w:r>
            <w:proofErr w:type="spellStart"/>
            <w:r w:rsidRPr="00ED7C2A">
              <w:rPr>
                <w:sz w:val="18"/>
                <w:szCs w:val="18"/>
              </w:rPr>
              <w:t>Linye</w:t>
            </w:r>
            <w:proofErr w:type="spellEnd"/>
            <w:r w:rsidRPr="00ED7C2A">
              <w:rPr>
                <w:sz w:val="18"/>
                <w:szCs w:val="18"/>
              </w:rPr>
              <w:t xml:space="preserve"> ve sorti hatları kurşunsuz </w:t>
            </w:r>
            <w:proofErr w:type="spellStart"/>
            <w:r w:rsidRPr="00ED7C2A">
              <w:rPr>
                <w:sz w:val="18"/>
                <w:szCs w:val="18"/>
              </w:rPr>
              <w:t>antigron</w:t>
            </w:r>
            <w:proofErr w:type="spellEnd"/>
            <w:r w:rsidRPr="00ED7C2A">
              <w:rPr>
                <w:sz w:val="18"/>
                <w:szCs w:val="18"/>
              </w:rPr>
              <w:t xml:space="preserve"> (NHXMH) </w:t>
            </w:r>
            <w:proofErr w:type="spellStart"/>
            <w:r w:rsidRPr="00ED7C2A">
              <w:rPr>
                <w:sz w:val="18"/>
                <w:szCs w:val="18"/>
              </w:rPr>
              <w:t>nevinden</w:t>
            </w:r>
            <w:proofErr w:type="spellEnd"/>
            <w:r w:rsidRPr="00ED7C2A">
              <w:rPr>
                <w:sz w:val="18"/>
                <w:szCs w:val="18"/>
              </w:rPr>
              <w:t xml:space="preserve"> malzeme ile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Linye</w:t>
            </w:r>
            <w:proofErr w:type="spellEnd"/>
            <w:r w:rsidR="00ED4B87">
              <w:rPr>
                <w:sz w:val="16"/>
                <w:szCs w:val="16"/>
              </w:rPr>
              <w:t xml:space="preserve"> ve sorti hatlarının tesis şekli verilmiş olan tamamen </w:t>
            </w:r>
            <w:proofErr w:type="spellStart"/>
            <w:r w:rsidR="00ED4B87">
              <w:rPr>
                <w:sz w:val="16"/>
                <w:szCs w:val="16"/>
              </w:rPr>
              <w:t>etanj</w:t>
            </w:r>
            <w:proofErr w:type="spellEnd"/>
            <w:r w:rsidR="00ED4B87">
              <w:rPr>
                <w:sz w:val="16"/>
                <w:szCs w:val="16"/>
              </w:rPr>
              <w:t xml:space="preserve"> malzeme (buat, </w:t>
            </w:r>
            <w:proofErr w:type="spellStart"/>
            <w:r w:rsidR="00ED4B87">
              <w:rPr>
                <w:sz w:val="16"/>
                <w:szCs w:val="16"/>
              </w:rPr>
              <w:t>klemens</w:t>
            </w:r>
            <w:proofErr w:type="spellEnd"/>
            <w:r w:rsidR="00ED4B87">
              <w:rPr>
                <w:sz w:val="16"/>
                <w:szCs w:val="16"/>
              </w:rPr>
              <w:t xml:space="preserve">, anahtar </w:t>
            </w:r>
            <w:proofErr w:type="spellStart"/>
            <w:r w:rsidR="00ED4B87">
              <w:rPr>
                <w:sz w:val="16"/>
                <w:szCs w:val="16"/>
              </w:rPr>
              <w:t>v.b</w:t>
            </w:r>
            <w:proofErr w:type="spellEnd"/>
            <w:r w:rsidR="00ED4B87">
              <w:rPr>
                <w:sz w:val="16"/>
                <w:szCs w:val="16"/>
              </w:rPr>
              <w:t xml:space="preserve">.) ile </w:t>
            </w:r>
            <w:proofErr w:type="spellStart"/>
            <w:r w:rsidR="00ED4B87">
              <w:rPr>
                <w:sz w:val="16"/>
                <w:szCs w:val="16"/>
              </w:rPr>
              <w:t>linye</w:t>
            </w:r>
            <w:proofErr w:type="spellEnd"/>
            <w:r w:rsidR="00ED4B87">
              <w:rPr>
                <w:sz w:val="16"/>
                <w:szCs w:val="16"/>
              </w:rPr>
              <w:t xml:space="preserve"> hatları en az 2,5 mm² sorti hatları en az 1,5 mm² ve IEC 60332 </w:t>
            </w:r>
            <w:proofErr w:type="spellStart"/>
            <w:r w:rsidR="00ED4B87">
              <w:rPr>
                <w:sz w:val="16"/>
                <w:szCs w:val="16"/>
              </w:rPr>
              <w:t>Part</w:t>
            </w:r>
            <w:proofErr w:type="spellEnd"/>
            <w:r w:rsidR="00ED4B87">
              <w:rPr>
                <w:sz w:val="16"/>
                <w:szCs w:val="16"/>
              </w:rPr>
              <w:t xml:space="preserve"> 3.1 </w:t>
            </w:r>
            <w:proofErr w:type="spellStart"/>
            <w:proofErr w:type="gramStart"/>
            <w:r w:rsidR="00ED4B87">
              <w:rPr>
                <w:sz w:val="16"/>
                <w:szCs w:val="16"/>
              </w:rPr>
              <w:t>Kat.C,TS</w:t>
            </w:r>
            <w:proofErr w:type="spellEnd"/>
            <w:proofErr w:type="gramEnd"/>
            <w:r w:rsidR="00ED4B87">
              <w:rPr>
                <w:sz w:val="16"/>
                <w:szCs w:val="16"/>
              </w:rPr>
              <w:t xml:space="preserve"> EN 50267-1 normlarına uygun olmak üzere her nevi malzeme temini, işyerine nakli ve işçilik dahil, komple </w:t>
            </w:r>
            <w:proofErr w:type="spellStart"/>
            <w:r w:rsidR="00ED4B87">
              <w:rPr>
                <w:sz w:val="16"/>
                <w:szCs w:val="16"/>
              </w:rPr>
              <w:t>etanj</w:t>
            </w:r>
            <w:proofErr w:type="spellEnd"/>
            <w:r w:rsidR="00ED4B87">
              <w:rPr>
                <w:sz w:val="16"/>
                <w:szCs w:val="16"/>
              </w:rPr>
              <w:t xml:space="preserve"> sorti yapılması, (armatür hariç). Ölçü: Birim Fiyat No: 792-200 gibidir.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92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35.160.3332</w:t>
            </w:r>
          </w:p>
        </w:tc>
        <w:tc>
          <w:tcPr>
            <w:tcW w:w="5812" w:type="dxa"/>
            <w:noWrap/>
            <w:vAlign w:val="center"/>
          </w:tcPr>
          <w:p w:rsidR="00EE03A0" w:rsidRPr="00ED7C2A" w:rsidRDefault="00EE03A0" w:rsidP="00E72872">
            <w:pPr>
              <w:contextualSpacing/>
              <w:rPr>
                <w:sz w:val="18"/>
                <w:szCs w:val="18"/>
              </w:rPr>
            </w:pPr>
            <w:proofErr w:type="spellStart"/>
            <w:r w:rsidRPr="00ED7C2A">
              <w:rPr>
                <w:sz w:val="18"/>
                <w:szCs w:val="18"/>
              </w:rPr>
              <w:t>Komutator</w:t>
            </w:r>
            <w:proofErr w:type="spellEnd"/>
            <w:r w:rsidRPr="00ED7C2A">
              <w:rPr>
                <w:sz w:val="18"/>
                <w:szCs w:val="18"/>
              </w:rPr>
              <w:t xml:space="preserve"> Sorti, </w:t>
            </w:r>
            <w:proofErr w:type="spellStart"/>
            <w:r w:rsidRPr="00ED7C2A">
              <w:rPr>
                <w:sz w:val="18"/>
                <w:szCs w:val="18"/>
              </w:rPr>
              <w:t>Linye</w:t>
            </w:r>
            <w:proofErr w:type="spellEnd"/>
            <w:r w:rsidRPr="00ED7C2A">
              <w:rPr>
                <w:sz w:val="18"/>
                <w:szCs w:val="18"/>
              </w:rPr>
              <w:t xml:space="preserve"> ve sorti hatları kurşunsuz </w:t>
            </w:r>
            <w:proofErr w:type="spellStart"/>
            <w:r w:rsidRPr="00ED7C2A">
              <w:rPr>
                <w:sz w:val="18"/>
                <w:szCs w:val="18"/>
              </w:rPr>
              <w:t>antigron</w:t>
            </w:r>
            <w:proofErr w:type="spellEnd"/>
            <w:r w:rsidRPr="00ED7C2A">
              <w:rPr>
                <w:sz w:val="18"/>
                <w:szCs w:val="18"/>
              </w:rPr>
              <w:t xml:space="preserve"> (NHXMH) </w:t>
            </w:r>
            <w:proofErr w:type="spellStart"/>
            <w:r w:rsidRPr="00ED7C2A">
              <w:rPr>
                <w:sz w:val="18"/>
                <w:szCs w:val="18"/>
              </w:rPr>
              <w:t>nevinden</w:t>
            </w:r>
            <w:proofErr w:type="spellEnd"/>
            <w:r w:rsidRPr="00ED7C2A">
              <w:rPr>
                <w:sz w:val="18"/>
                <w:szCs w:val="18"/>
              </w:rPr>
              <w:t xml:space="preserve"> malzeme ile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Linye</w:t>
            </w:r>
            <w:proofErr w:type="spellEnd"/>
            <w:r w:rsidR="00ED4B87">
              <w:rPr>
                <w:sz w:val="16"/>
                <w:szCs w:val="16"/>
              </w:rPr>
              <w:t xml:space="preserve"> ve sorti hatlarının tesis şekli verilmiş olan tamamen </w:t>
            </w:r>
            <w:proofErr w:type="spellStart"/>
            <w:r w:rsidR="00ED4B87">
              <w:rPr>
                <w:sz w:val="16"/>
                <w:szCs w:val="16"/>
              </w:rPr>
              <w:t>etanj</w:t>
            </w:r>
            <w:proofErr w:type="spellEnd"/>
            <w:r w:rsidR="00ED4B87">
              <w:rPr>
                <w:sz w:val="16"/>
                <w:szCs w:val="16"/>
              </w:rPr>
              <w:t xml:space="preserve"> malzeme (buat, </w:t>
            </w:r>
            <w:proofErr w:type="spellStart"/>
            <w:r w:rsidR="00ED4B87">
              <w:rPr>
                <w:sz w:val="16"/>
                <w:szCs w:val="16"/>
              </w:rPr>
              <w:t>klemens</w:t>
            </w:r>
            <w:proofErr w:type="spellEnd"/>
            <w:r w:rsidR="00ED4B87">
              <w:rPr>
                <w:sz w:val="16"/>
                <w:szCs w:val="16"/>
              </w:rPr>
              <w:t xml:space="preserve">, anahtar </w:t>
            </w:r>
            <w:proofErr w:type="spellStart"/>
            <w:r w:rsidR="00ED4B87">
              <w:rPr>
                <w:sz w:val="16"/>
                <w:szCs w:val="16"/>
              </w:rPr>
              <w:t>v.b</w:t>
            </w:r>
            <w:proofErr w:type="spellEnd"/>
            <w:r w:rsidR="00ED4B87">
              <w:rPr>
                <w:sz w:val="16"/>
                <w:szCs w:val="16"/>
              </w:rPr>
              <w:t xml:space="preserve">.) ile </w:t>
            </w:r>
            <w:proofErr w:type="spellStart"/>
            <w:r w:rsidR="00ED4B87">
              <w:rPr>
                <w:sz w:val="16"/>
                <w:szCs w:val="16"/>
              </w:rPr>
              <w:t>linye</w:t>
            </w:r>
            <w:proofErr w:type="spellEnd"/>
            <w:r w:rsidR="00ED4B87">
              <w:rPr>
                <w:sz w:val="16"/>
                <w:szCs w:val="16"/>
              </w:rPr>
              <w:t xml:space="preserve"> hatları en az 2,5 mm² sorti hatları en az 1,5 mm² ve IEC 60332 </w:t>
            </w:r>
            <w:proofErr w:type="spellStart"/>
            <w:r w:rsidR="00ED4B87">
              <w:rPr>
                <w:sz w:val="16"/>
                <w:szCs w:val="16"/>
              </w:rPr>
              <w:t>Part</w:t>
            </w:r>
            <w:proofErr w:type="spellEnd"/>
            <w:r w:rsidR="00ED4B87">
              <w:rPr>
                <w:sz w:val="16"/>
                <w:szCs w:val="16"/>
              </w:rPr>
              <w:t xml:space="preserve"> 3.1 </w:t>
            </w:r>
            <w:proofErr w:type="spellStart"/>
            <w:proofErr w:type="gramStart"/>
            <w:r w:rsidR="00ED4B87">
              <w:rPr>
                <w:sz w:val="16"/>
                <w:szCs w:val="16"/>
              </w:rPr>
              <w:t>Kat.C,TS</w:t>
            </w:r>
            <w:proofErr w:type="spellEnd"/>
            <w:proofErr w:type="gramEnd"/>
            <w:r w:rsidR="00ED4B87">
              <w:rPr>
                <w:sz w:val="16"/>
                <w:szCs w:val="16"/>
              </w:rPr>
              <w:t xml:space="preserve"> EN 50267-1 normlarına uygun olmak üzere her nevi malzeme temini, işyerine nakli ve işçilik dahil, komple </w:t>
            </w:r>
            <w:proofErr w:type="spellStart"/>
            <w:r w:rsidR="00ED4B87">
              <w:rPr>
                <w:sz w:val="16"/>
                <w:szCs w:val="16"/>
              </w:rPr>
              <w:t>etanj</w:t>
            </w:r>
            <w:proofErr w:type="spellEnd"/>
            <w:r w:rsidR="00ED4B87">
              <w:rPr>
                <w:sz w:val="16"/>
                <w:szCs w:val="16"/>
              </w:rPr>
              <w:t xml:space="preserve"> sorti yapılması, (armatür hariç). Ölçü: Birim Fiyat No: 792-200 gibidir.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93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35.160.3333</w:t>
            </w:r>
          </w:p>
        </w:tc>
        <w:tc>
          <w:tcPr>
            <w:tcW w:w="5812" w:type="dxa"/>
            <w:noWrap/>
            <w:vAlign w:val="center"/>
          </w:tcPr>
          <w:p w:rsidR="00EE03A0" w:rsidRPr="00ED7C2A" w:rsidRDefault="00EE03A0" w:rsidP="00E72872">
            <w:pPr>
              <w:contextualSpacing/>
              <w:rPr>
                <w:sz w:val="18"/>
                <w:szCs w:val="18"/>
              </w:rPr>
            </w:pPr>
            <w:proofErr w:type="spellStart"/>
            <w:r w:rsidRPr="00ED7C2A">
              <w:rPr>
                <w:sz w:val="18"/>
                <w:szCs w:val="18"/>
              </w:rPr>
              <w:t>Vavien</w:t>
            </w:r>
            <w:proofErr w:type="spellEnd"/>
            <w:r w:rsidRPr="00ED7C2A">
              <w:rPr>
                <w:sz w:val="18"/>
                <w:szCs w:val="18"/>
              </w:rPr>
              <w:t xml:space="preserve"> Sorti, </w:t>
            </w:r>
            <w:proofErr w:type="spellStart"/>
            <w:r w:rsidRPr="00ED7C2A">
              <w:rPr>
                <w:sz w:val="18"/>
                <w:szCs w:val="18"/>
              </w:rPr>
              <w:t>Linye</w:t>
            </w:r>
            <w:proofErr w:type="spellEnd"/>
            <w:r w:rsidRPr="00ED7C2A">
              <w:rPr>
                <w:sz w:val="18"/>
                <w:szCs w:val="18"/>
              </w:rPr>
              <w:t xml:space="preserve"> ve sorti hatları kurşunsuz </w:t>
            </w:r>
            <w:proofErr w:type="spellStart"/>
            <w:r w:rsidRPr="00ED7C2A">
              <w:rPr>
                <w:sz w:val="18"/>
                <w:szCs w:val="18"/>
              </w:rPr>
              <w:t>antigron</w:t>
            </w:r>
            <w:proofErr w:type="spellEnd"/>
            <w:r w:rsidRPr="00ED7C2A">
              <w:rPr>
                <w:sz w:val="18"/>
                <w:szCs w:val="18"/>
              </w:rPr>
              <w:t xml:space="preserve"> (NHXMH) </w:t>
            </w:r>
            <w:proofErr w:type="spellStart"/>
            <w:r w:rsidRPr="00ED7C2A">
              <w:rPr>
                <w:sz w:val="18"/>
                <w:szCs w:val="18"/>
              </w:rPr>
              <w:t>nevinden</w:t>
            </w:r>
            <w:proofErr w:type="spellEnd"/>
            <w:r w:rsidRPr="00ED7C2A">
              <w:rPr>
                <w:sz w:val="18"/>
                <w:szCs w:val="18"/>
              </w:rPr>
              <w:t xml:space="preserve"> malzeme ile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Linye</w:t>
            </w:r>
            <w:proofErr w:type="spellEnd"/>
            <w:r w:rsidR="00ED4B87">
              <w:rPr>
                <w:sz w:val="16"/>
                <w:szCs w:val="16"/>
              </w:rPr>
              <w:t xml:space="preserve"> ve sorti hatlarının tesis şekli verilmiş olan tamamen </w:t>
            </w:r>
            <w:proofErr w:type="spellStart"/>
            <w:r w:rsidR="00ED4B87">
              <w:rPr>
                <w:sz w:val="16"/>
                <w:szCs w:val="16"/>
              </w:rPr>
              <w:t>etanj</w:t>
            </w:r>
            <w:proofErr w:type="spellEnd"/>
            <w:r w:rsidR="00ED4B87">
              <w:rPr>
                <w:sz w:val="16"/>
                <w:szCs w:val="16"/>
              </w:rPr>
              <w:t xml:space="preserve"> malzeme (buat, </w:t>
            </w:r>
            <w:proofErr w:type="spellStart"/>
            <w:r w:rsidR="00ED4B87">
              <w:rPr>
                <w:sz w:val="16"/>
                <w:szCs w:val="16"/>
              </w:rPr>
              <w:t>klemens</w:t>
            </w:r>
            <w:proofErr w:type="spellEnd"/>
            <w:r w:rsidR="00ED4B87">
              <w:rPr>
                <w:sz w:val="16"/>
                <w:szCs w:val="16"/>
              </w:rPr>
              <w:t xml:space="preserve">, anahtar </w:t>
            </w:r>
            <w:proofErr w:type="spellStart"/>
            <w:r w:rsidR="00ED4B87">
              <w:rPr>
                <w:sz w:val="16"/>
                <w:szCs w:val="16"/>
              </w:rPr>
              <w:t>v.b</w:t>
            </w:r>
            <w:proofErr w:type="spellEnd"/>
            <w:r w:rsidR="00ED4B87">
              <w:rPr>
                <w:sz w:val="16"/>
                <w:szCs w:val="16"/>
              </w:rPr>
              <w:t xml:space="preserve">.) ile </w:t>
            </w:r>
            <w:proofErr w:type="spellStart"/>
            <w:r w:rsidR="00ED4B87">
              <w:rPr>
                <w:sz w:val="16"/>
                <w:szCs w:val="16"/>
              </w:rPr>
              <w:t>linye</w:t>
            </w:r>
            <w:proofErr w:type="spellEnd"/>
            <w:r w:rsidR="00ED4B87">
              <w:rPr>
                <w:sz w:val="16"/>
                <w:szCs w:val="16"/>
              </w:rPr>
              <w:t xml:space="preserve"> hatları en az 2,5 mm² sorti hatları en az 1,5 mm² ve IEC 60332 </w:t>
            </w:r>
            <w:proofErr w:type="spellStart"/>
            <w:r w:rsidR="00ED4B87">
              <w:rPr>
                <w:sz w:val="16"/>
                <w:szCs w:val="16"/>
              </w:rPr>
              <w:t>Part</w:t>
            </w:r>
            <w:proofErr w:type="spellEnd"/>
            <w:r w:rsidR="00ED4B87">
              <w:rPr>
                <w:sz w:val="16"/>
                <w:szCs w:val="16"/>
              </w:rPr>
              <w:t xml:space="preserve"> 3.1 </w:t>
            </w:r>
            <w:proofErr w:type="spellStart"/>
            <w:proofErr w:type="gramStart"/>
            <w:r w:rsidR="00ED4B87">
              <w:rPr>
                <w:sz w:val="16"/>
                <w:szCs w:val="16"/>
              </w:rPr>
              <w:t>Kat.C,TS</w:t>
            </w:r>
            <w:proofErr w:type="spellEnd"/>
            <w:proofErr w:type="gramEnd"/>
            <w:r w:rsidR="00ED4B87">
              <w:rPr>
                <w:sz w:val="16"/>
                <w:szCs w:val="16"/>
              </w:rPr>
              <w:t xml:space="preserve"> EN 50267-1 normlarına uygun olmak üzere her nevi malzeme temini, işyerine nakli ve işçilik dahil, komple </w:t>
            </w:r>
            <w:proofErr w:type="spellStart"/>
            <w:r w:rsidR="00ED4B87">
              <w:rPr>
                <w:sz w:val="16"/>
                <w:szCs w:val="16"/>
              </w:rPr>
              <w:t>etanj</w:t>
            </w:r>
            <w:proofErr w:type="spellEnd"/>
            <w:r w:rsidR="00ED4B87">
              <w:rPr>
                <w:sz w:val="16"/>
                <w:szCs w:val="16"/>
              </w:rPr>
              <w:t xml:space="preserve"> sorti yapılması, (armatür hariç). Ölçü: Birim Fiyat No: 792-200 gibidir.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94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35.160.3334</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Paralel Sorti, </w:t>
            </w:r>
            <w:proofErr w:type="spellStart"/>
            <w:r w:rsidRPr="00ED7C2A">
              <w:rPr>
                <w:sz w:val="18"/>
                <w:szCs w:val="18"/>
              </w:rPr>
              <w:t>Linye</w:t>
            </w:r>
            <w:proofErr w:type="spellEnd"/>
            <w:r w:rsidRPr="00ED7C2A">
              <w:rPr>
                <w:sz w:val="18"/>
                <w:szCs w:val="18"/>
              </w:rPr>
              <w:t xml:space="preserve"> ve sorti hatları kurşunsuz </w:t>
            </w:r>
            <w:proofErr w:type="spellStart"/>
            <w:r w:rsidRPr="00ED7C2A">
              <w:rPr>
                <w:sz w:val="18"/>
                <w:szCs w:val="18"/>
              </w:rPr>
              <w:t>antigron</w:t>
            </w:r>
            <w:proofErr w:type="spellEnd"/>
            <w:r w:rsidRPr="00ED7C2A">
              <w:rPr>
                <w:sz w:val="18"/>
                <w:szCs w:val="18"/>
              </w:rPr>
              <w:t xml:space="preserve"> (NHXMH) </w:t>
            </w:r>
            <w:proofErr w:type="spellStart"/>
            <w:r w:rsidRPr="00ED7C2A">
              <w:rPr>
                <w:sz w:val="18"/>
                <w:szCs w:val="18"/>
              </w:rPr>
              <w:t>nevinden</w:t>
            </w:r>
            <w:proofErr w:type="spellEnd"/>
            <w:r w:rsidRPr="00ED7C2A">
              <w:rPr>
                <w:sz w:val="18"/>
                <w:szCs w:val="18"/>
              </w:rPr>
              <w:t xml:space="preserve"> malzeme ile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Linye</w:t>
            </w:r>
            <w:proofErr w:type="spellEnd"/>
            <w:r w:rsidR="00ED4B87">
              <w:rPr>
                <w:sz w:val="16"/>
                <w:szCs w:val="16"/>
              </w:rPr>
              <w:t xml:space="preserve"> ve sorti hatlarının tesis şekli verilmiş olan tamamen </w:t>
            </w:r>
            <w:proofErr w:type="spellStart"/>
            <w:r w:rsidR="00ED4B87">
              <w:rPr>
                <w:sz w:val="16"/>
                <w:szCs w:val="16"/>
              </w:rPr>
              <w:t>etanj</w:t>
            </w:r>
            <w:proofErr w:type="spellEnd"/>
            <w:r w:rsidR="00ED4B87">
              <w:rPr>
                <w:sz w:val="16"/>
                <w:szCs w:val="16"/>
              </w:rPr>
              <w:t xml:space="preserve"> malzeme (buat, </w:t>
            </w:r>
            <w:proofErr w:type="spellStart"/>
            <w:r w:rsidR="00ED4B87">
              <w:rPr>
                <w:sz w:val="16"/>
                <w:szCs w:val="16"/>
              </w:rPr>
              <w:t>klemens</w:t>
            </w:r>
            <w:proofErr w:type="spellEnd"/>
            <w:r w:rsidR="00ED4B87">
              <w:rPr>
                <w:sz w:val="16"/>
                <w:szCs w:val="16"/>
              </w:rPr>
              <w:t xml:space="preserve">, anahtar </w:t>
            </w:r>
            <w:proofErr w:type="spellStart"/>
            <w:r w:rsidR="00ED4B87">
              <w:rPr>
                <w:sz w:val="16"/>
                <w:szCs w:val="16"/>
              </w:rPr>
              <w:t>v.b</w:t>
            </w:r>
            <w:proofErr w:type="spellEnd"/>
            <w:r w:rsidR="00ED4B87">
              <w:rPr>
                <w:sz w:val="16"/>
                <w:szCs w:val="16"/>
              </w:rPr>
              <w:t xml:space="preserve">.) ile </w:t>
            </w:r>
            <w:proofErr w:type="spellStart"/>
            <w:r w:rsidR="00ED4B87">
              <w:rPr>
                <w:sz w:val="16"/>
                <w:szCs w:val="16"/>
              </w:rPr>
              <w:t>linye</w:t>
            </w:r>
            <w:proofErr w:type="spellEnd"/>
            <w:r w:rsidR="00ED4B87">
              <w:rPr>
                <w:sz w:val="16"/>
                <w:szCs w:val="16"/>
              </w:rPr>
              <w:t xml:space="preserve"> hatları en az 2,5 mm² sorti hatları en az 1,5 mm² ve IEC 60332 </w:t>
            </w:r>
            <w:proofErr w:type="spellStart"/>
            <w:r w:rsidR="00ED4B87">
              <w:rPr>
                <w:sz w:val="16"/>
                <w:szCs w:val="16"/>
              </w:rPr>
              <w:t>Part</w:t>
            </w:r>
            <w:proofErr w:type="spellEnd"/>
            <w:r w:rsidR="00ED4B87">
              <w:rPr>
                <w:sz w:val="16"/>
                <w:szCs w:val="16"/>
              </w:rPr>
              <w:t xml:space="preserve"> 3.1 </w:t>
            </w:r>
            <w:proofErr w:type="spellStart"/>
            <w:proofErr w:type="gramStart"/>
            <w:r w:rsidR="00ED4B87">
              <w:rPr>
                <w:sz w:val="16"/>
                <w:szCs w:val="16"/>
              </w:rPr>
              <w:t>Kat.C,TS</w:t>
            </w:r>
            <w:proofErr w:type="spellEnd"/>
            <w:proofErr w:type="gramEnd"/>
            <w:r w:rsidR="00ED4B87">
              <w:rPr>
                <w:sz w:val="16"/>
                <w:szCs w:val="16"/>
              </w:rPr>
              <w:t xml:space="preserve"> EN 50267-1 normlarına uygun olmak üzere her nevi malzeme temini, işyerine nakli ve işçilik dahil, komple </w:t>
            </w:r>
            <w:proofErr w:type="spellStart"/>
            <w:r w:rsidR="00ED4B87">
              <w:rPr>
                <w:sz w:val="16"/>
                <w:szCs w:val="16"/>
              </w:rPr>
              <w:t>etanj</w:t>
            </w:r>
            <w:proofErr w:type="spellEnd"/>
            <w:r w:rsidR="00ED4B87">
              <w:rPr>
                <w:sz w:val="16"/>
                <w:szCs w:val="16"/>
              </w:rPr>
              <w:t xml:space="preserve"> sorti yapılması, (armatür hariç). Ölçü: Birim Fiyat No: 792-200 gibidir.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95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35.160.3503</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 </w:t>
            </w:r>
            <w:proofErr w:type="spellStart"/>
            <w:r w:rsidRPr="00ED7C2A">
              <w:rPr>
                <w:sz w:val="18"/>
                <w:szCs w:val="18"/>
              </w:rPr>
              <w:t>Linye</w:t>
            </w:r>
            <w:proofErr w:type="spellEnd"/>
            <w:r w:rsidRPr="00ED7C2A">
              <w:rPr>
                <w:sz w:val="18"/>
                <w:szCs w:val="18"/>
              </w:rPr>
              <w:t xml:space="preserve"> ve sorti hatları kurşunsuz </w:t>
            </w:r>
            <w:proofErr w:type="spellStart"/>
            <w:r w:rsidRPr="00ED7C2A">
              <w:rPr>
                <w:sz w:val="18"/>
                <w:szCs w:val="18"/>
              </w:rPr>
              <w:t>antigron</w:t>
            </w:r>
            <w:proofErr w:type="spellEnd"/>
            <w:r w:rsidRPr="00ED7C2A">
              <w:rPr>
                <w:sz w:val="18"/>
                <w:szCs w:val="18"/>
              </w:rPr>
              <w:t xml:space="preserve"> (NHXMH) </w:t>
            </w:r>
            <w:proofErr w:type="spellStart"/>
            <w:r w:rsidRPr="00ED7C2A">
              <w:rPr>
                <w:sz w:val="18"/>
                <w:szCs w:val="18"/>
              </w:rPr>
              <w:t>nevinden</w:t>
            </w:r>
            <w:proofErr w:type="spellEnd"/>
            <w:r w:rsidRPr="00ED7C2A">
              <w:rPr>
                <w:sz w:val="18"/>
                <w:szCs w:val="18"/>
              </w:rPr>
              <w:t xml:space="preserve"> malzeme ile normal priz sortisi.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Aşağıda </w:t>
            </w:r>
            <w:proofErr w:type="spellStart"/>
            <w:r w:rsidR="00ED4B87">
              <w:rPr>
                <w:sz w:val="16"/>
                <w:szCs w:val="16"/>
              </w:rPr>
              <w:t>linye</w:t>
            </w:r>
            <w:proofErr w:type="spellEnd"/>
            <w:r w:rsidR="00ED4B87">
              <w:rPr>
                <w:sz w:val="16"/>
                <w:szCs w:val="16"/>
              </w:rPr>
              <w:t xml:space="preserve"> ve sorti hatlarının tesis şekli verilmiş olan tamamen </w:t>
            </w:r>
            <w:proofErr w:type="spellStart"/>
            <w:r w:rsidR="00ED4B87">
              <w:rPr>
                <w:sz w:val="16"/>
                <w:szCs w:val="16"/>
              </w:rPr>
              <w:t>etanj</w:t>
            </w:r>
            <w:proofErr w:type="spellEnd"/>
            <w:r w:rsidR="00ED4B87">
              <w:rPr>
                <w:sz w:val="16"/>
                <w:szCs w:val="16"/>
              </w:rPr>
              <w:t xml:space="preserve"> malzeme (buat,</w:t>
            </w:r>
            <w:r w:rsidR="00B96F68">
              <w:rPr>
                <w:sz w:val="16"/>
                <w:szCs w:val="16"/>
              </w:rPr>
              <w:t xml:space="preserve"> </w:t>
            </w:r>
            <w:proofErr w:type="spellStart"/>
            <w:r w:rsidR="00ED4B87">
              <w:rPr>
                <w:sz w:val="16"/>
                <w:szCs w:val="16"/>
              </w:rPr>
              <w:t>klemens</w:t>
            </w:r>
            <w:proofErr w:type="spellEnd"/>
            <w:r w:rsidR="00ED4B87">
              <w:rPr>
                <w:sz w:val="16"/>
                <w:szCs w:val="16"/>
              </w:rPr>
              <w:t xml:space="preserve">, </w:t>
            </w:r>
            <w:proofErr w:type="spellStart"/>
            <w:r w:rsidR="00ED4B87">
              <w:rPr>
                <w:sz w:val="16"/>
                <w:szCs w:val="16"/>
              </w:rPr>
              <w:t>v.b</w:t>
            </w:r>
            <w:proofErr w:type="spellEnd"/>
            <w:r w:rsidR="00ED4B87">
              <w:rPr>
                <w:sz w:val="16"/>
                <w:szCs w:val="16"/>
              </w:rPr>
              <w:t xml:space="preserve">.) ile prizlerin dış kapaklı ve güvenlik hatlı olarak tesis edilmesi, </w:t>
            </w:r>
            <w:proofErr w:type="spellStart"/>
            <w:r w:rsidR="00ED4B87">
              <w:rPr>
                <w:sz w:val="16"/>
                <w:szCs w:val="16"/>
              </w:rPr>
              <w:t>linye</w:t>
            </w:r>
            <w:proofErr w:type="spellEnd"/>
            <w:r w:rsidR="00ED4B87">
              <w:rPr>
                <w:sz w:val="16"/>
                <w:szCs w:val="16"/>
              </w:rPr>
              <w:t xml:space="preserve"> sorti hatları en az 2,5 mm² kesitte TS EN 60332-1-2, TS EN 60754-1/2 ve TS EN 61034-2 standartlarına uygun </w:t>
            </w:r>
            <w:proofErr w:type="spellStart"/>
            <w:r w:rsidR="00ED4B87">
              <w:rPr>
                <w:sz w:val="16"/>
                <w:szCs w:val="16"/>
              </w:rPr>
              <w:t>etanj</w:t>
            </w:r>
            <w:proofErr w:type="spellEnd"/>
            <w:r w:rsidR="00ED4B87">
              <w:rPr>
                <w:sz w:val="16"/>
                <w:szCs w:val="16"/>
              </w:rPr>
              <w:t xml:space="preserve"> priz sortisinin yapılması, her nevi malzeme temini, işyerine nakli ve işçilik dahil. Ölçü: Birim fiyat </w:t>
            </w:r>
            <w:proofErr w:type="spellStart"/>
            <w:r w:rsidR="00ED4B87">
              <w:rPr>
                <w:sz w:val="16"/>
                <w:szCs w:val="16"/>
              </w:rPr>
              <w:t>no</w:t>
            </w:r>
            <w:proofErr w:type="spellEnd"/>
            <w:r w:rsidR="00ED4B87">
              <w:rPr>
                <w:sz w:val="16"/>
                <w:szCs w:val="16"/>
              </w:rPr>
              <w:t>: 793-100 gibidir. Not: İletkenler TS EN 60445'e göre renklendirilmiştir.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 olacaktır.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96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35.405.1030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Sinyal saati (istenilen zamanlarda zil devresine de kumanda edecek tipte saat)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Teknik şartnamesinde yazılı özellikte gereği kadar tali saati idare edebilecek güçte ana saat temini, yerine montajı, her nevi ufak malzeme ve işçilik dâhil işler halde teslim etmek şartı ile</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97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35.415.1460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Paralel ihbar lambası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Yangın alarm </w:t>
            </w:r>
            <w:proofErr w:type="spellStart"/>
            <w:r w:rsidR="00ED4B87">
              <w:rPr>
                <w:sz w:val="16"/>
                <w:szCs w:val="16"/>
              </w:rPr>
              <w:t>dedektörlerinin</w:t>
            </w:r>
            <w:proofErr w:type="spellEnd"/>
            <w:r w:rsidR="00ED4B87">
              <w:rPr>
                <w:sz w:val="16"/>
                <w:szCs w:val="16"/>
              </w:rPr>
              <w:t xml:space="preserve"> algılama yapmasıyla paralel ihbar lambası çıkışından gelen sinyalle çalışacaktır. </w:t>
            </w:r>
            <w:proofErr w:type="spellStart"/>
            <w:r w:rsidR="00ED4B87">
              <w:rPr>
                <w:sz w:val="16"/>
                <w:szCs w:val="16"/>
              </w:rPr>
              <w:t>Dedektörün</w:t>
            </w:r>
            <w:proofErr w:type="spellEnd"/>
            <w:r w:rsidR="00ED4B87">
              <w:rPr>
                <w:sz w:val="16"/>
                <w:szCs w:val="16"/>
              </w:rPr>
              <w:t xml:space="preserve"> üzerindeki göstergeyi (ışık (</w:t>
            </w:r>
            <w:proofErr w:type="spellStart"/>
            <w:r w:rsidR="00ED4B87">
              <w:rPr>
                <w:sz w:val="16"/>
                <w:szCs w:val="16"/>
              </w:rPr>
              <w:t>led</w:t>
            </w:r>
            <w:proofErr w:type="spellEnd"/>
            <w:r w:rsidR="00ED4B87">
              <w:rPr>
                <w:sz w:val="16"/>
                <w:szCs w:val="16"/>
              </w:rPr>
              <w:t xml:space="preserve">)) görme ve izlemenin zor veya </w:t>
            </w:r>
            <w:r w:rsidR="00B96F68">
              <w:rPr>
                <w:sz w:val="16"/>
                <w:szCs w:val="16"/>
              </w:rPr>
              <w:t>imkânsız</w:t>
            </w:r>
            <w:r w:rsidR="00ED4B87">
              <w:rPr>
                <w:sz w:val="16"/>
                <w:szCs w:val="16"/>
              </w:rPr>
              <w:t xml:space="preserve"> olduğu mahallerde kullanılacaktır. Paralel ihbar lambası üzerindeki gösterge (ışık (</w:t>
            </w:r>
            <w:proofErr w:type="spellStart"/>
            <w:r w:rsidR="00ED4B87">
              <w:rPr>
                <w:sz w:val="16"/>
                <w:szCs w:val="16"/>
              </w:rPr>
              <w:t>led</w:t>
            </w:r>
            <w:proofErr w:type="spellEnd"/>
            <w:r w:rsidR="00ED4B87">
              <w:rPr>
                <w:sz w:val="16"/>
                <w:szCs w:val="16"/>
              </w:rPr>
              <w:t xml:space="preserve">)), izleme kolaylığı için kırmızı renkte ve 10 </w:t>
            </w:r>
            <w:r w:rsidR="00B96F68">
              <w:rPr>
                <w:sz w:val="16"/>
                <w:szCs w:val="16"/>
              </w:rPr>
              <w:t>mm’den</w:t>
            </w:r>
            <w:r w:rsidR="00ED4B87">
              <w:rPr>
                <w:sz w:val="16"/>
                <w:szCs w:val="16"/>
              </w:rPr>
              <w:t xml:space="preserve"> küçük olmamalıdır. Paralel ihbar lambası ISO 9001 Kalite Yönetim Sistem belgelerine sahip üretici firma mamulü olacaktır. Paralel ihbar lambası temini, yerine montajı, bağlanması her nevi ufak malzeme ve işçilik dahil,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98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35.430.1310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Tavan Hoparlörü, Acil Anons Sistemleri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Hoparlör trafolu olmalı ve 6W, 3W, 1,5W ve 0,75W olarak sürülebilmelidir. Hoparlörün arkasına takılacak destek kutusu hoparlörü toza ve yukarıdan damlayan sulara karşı korumalıdır. Tavan Hoparlörü TS EN 54-24 </w:t>
            </w:r>
            <w:proofErr w:type="spellStart"/>
            <w:r w:rsidR="00ED4B87">
              <w:rPr>
                <w:sz w:val="16"/>
                <w:szCs w:val="16"/>
              </w:rPr>
              <w:t>standartına</w:t>
            </w:r>
            <w:proofErr w:type="spellEnd"/>
            <w:r w:rsidR="00ED4B87">
              <w:rPr>
                <w:sz w:val="16"/>
                <w:szCs w:val="16"/>
              </w:rPr>
              <w:t xml:space="preserve">, CE uygunluk işaretiyle piyasaya arz edilmiş olacaktır. Hoparlörde seramik vidalı terminal bloğu, termik sigorta ve ısıya dayanıklı yüksek sıcaklık bağlantısı bulunmalıdır. </w:t>
            </w:r>
            <w:proofErr w:type="spellStart"/>
            <w:r w:rsidR="00ED4B87">
              <w:rPr>
                <w:sz w:val="16"/>
                <w:szCs w:val="16"/>
              </w:rPr>
              <w:t>Maksiumum</w:t>
            </w:r>
            <w:proofErr w:type="spellEnd"/>
            <w:r w:rsidR="00ED4B87">
              <w:rPr>
                <w:sz w:val="16"/>
                <w:szCs w:val="16"/>
              </w:rPr>
              <w:t xml:space="preserve"> gücü en az 9W olacaktır. (</w:t>
            </w:r>
            <w:r w:rsidR="00B96F68">
              <w:rPr>
                <w:sz w:val="16"/>
                <w:szCs w:val="16"/>
              </w:rPr>
              <w:t>Nominal</w:t>
            </w:r>
            <w:r w:rsidR="00ED4B87">
              <w:rPr>
                <w:sz w:val="16"/>
                <w:szCs w:val="16"/>
              </w:rPr>
              <w:t xml:space="preserve"> 6/3/1,5/0,75) 6W güçte ses basınç seviyesi en az 90 </w:t>
            </w:r>
            <w:proofErr w:type="spellStart"/>
            <w:r w:rsidR="00ED4B87">
              <w:rPr>
                <w:sz w:val="16"/>
                <w:szCs w:val="16"/>
              </w:rPr>
              <w:t>dB</w:t>
            </w:r>
            <w:proofErr w:type="spellEnd"/>
            <w:r w:rsidR="00ED4B87">
              <w:rPr>
                <w:sz w:val="16"/>
                <w:szCs w:val="16"/>
              </w:rPr>
              <w:t xml:space="preserve"> olmalı ve üretici bunu ürün bilgilendirme sayfasında açıkça belirtmiş olmalıdır. Hoparlör, TS EN 54-24 standardına, 305/2011/AB Yapı malzemeleri Yönetmeliğine uygun imal edilmiş, CE uygunluk işaretiyle piyasaya arz edilmiş, üreticinin performans beyanı ve Avrupa Birliği tarafından akredite edilmiş kuruluşlardan alınmış Performans Değişmezlik Sertifikasına sahip olan tavan hoparlörlerinin</w:t>
            </w:r>
          </w:p>
          <w:p w:rsidR="00CA7EA1" w:rsidRPr="00ED4B87" w:rsidRDefault="00ED4B87" w:rsidP="000C0D60">
            <w:pPr>
              <w:contextualSpacing/>
              <w:rPr>
                <w:sz w:val="16"/>
                <w:szCs w:val="16"/>
              </w:rPr>
            </w:pPr>
            <w:proofErr w:type="gramStart"/>
            <w:r>
              <w:rPr>
                <w:sz w:val="16"/>
                <w:szCs w:val="16"/>
              </w:rPr>
              <w:lastRenderedPageBreak/>
              <w:t>işyerine</w:t>
            </w:r>
            <w:proofErr w:type="gramEnd"/>
            <w:r>
              <w:rPr>
                <w:sz w:val="16"/>
                <w:szCs w:val="16"/>
              </w:rPr>
              <w:t xml:space="preserve"> nakli, montajı, her türlü ufak malzeme dahil, test edilerek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99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35.410.1101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 Çevrimli adresli yangın alarm santrali, en az 120 adres kapasiteli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Adreslenebilir</w:t>
            </w:r>
            <w:proofErr w:type="spellEnd"/>
            <w:r w:rsidR="00ED4B87">
              <w:rPr>
                <w:sz w:val="16"/>
                <w:szCs w:val="16"/>
              </w:rPr>
              <w:t xml:space="preserve"> duman, ısı, gaz, alev ve sıcaklık </w:t>
            </w:r>
            <w:proofErr w:type="spellStart"/>
            <w:r w:rsidR="00ED4B87">
              <w:rPr>
                <w:sz w:val="16"/>
                <w:szCs w:val="16"/>
              </w:rPr>
              <w:t>dedektörleri</w:t>
            </w:r>
            <w:proofErr w:type="spellEnd"/>
            <w:r w:rsidR="00ED4B87">
              <w:rPr>
                <w:sz w:val="16"/>
                <w:szCs w:val="16"/>
              </w:rPr>
              <w:t xml:space="preserve">, </w:t>
            </w:r>
            <w:proofErr w:type="spellStart"/>
            <w:r w:rsidR="00ED4B87">
              <w:rPr>
                <w:sz w:val="16"/>
                <w:szCs w:val="16"/>
              </w:rPr>
              <w:t>adreslenebilir</w:t>
            </w:r>
            <w:proofErr w:type="spellEnd"/>
            <w:r w:rsidR="00ED4B87">
              <w:rPr>
                <w:sz w:val="16"/>
                <w:szCs w:val="16"/>
              </w:rPr>
              <w:t xml:space="preserve"> dahili ve harici tip yangın ihbar butonları, giriş çıkış arabirim üniteleri, kısa devre izolatörleri ve </w:t>
            </w:r>
            <w:proofErr w:type="spellStart"/>
            <w:r w:rsidR="00ED4B87">
              <w:rPr>
                <w:sz w:val="16"/>
                <w:szCs w:val="16"/>
              </w:rPr>
              <w:t>adreslenebilir</w:t>
            </w:r>
            <w:proofErr w:type="spellEnd"/>
            <w:r w:rsidR="00ED4B87">
              <w:rPr>
                <w:sz w:val="16"/>
                <w:szCs w:val="16"/>
              </w:rPr>
              <w:t xml:space="preserve"> sesli ve ışıklı alarm cihazlarının bağlantısına uygun olan, modüler yapılı, </w:t>
            </w:r>
            <w:proofErr w:type="spellStart"/>
            <w:r w:rsidR="00ED4B87">
              <w:rPr>
                <w:sz w:val="16"/>
                <w:szCs w:val="16"/>
              </w:rPr>
              <w:t>mikroişlemcili</w:t>
            </w:r>
            <w:proofErr w:type="spellEnd"/>
            <w:r w:rsidR="00ED4B87">
              <w:rPr>
                <w:sz w:val="16"/>
                <w:szCs w:val="16"/>
              </w:rPr>
              <w:t xml:space="preserve">, büyük dağıtılmış sistemlerde en az 16 adet adresli yangın alarm santralı network sistemi ile birbirine bağlanabilen, diğer bina kontrol ve otomasyon sistemleriyle haberleşme yapabilmesi için, </w:t>
            </w:r>
            <w:proofErr w:type="spellStart"/>
            <w:r w:rsidR="00ED4B87">
              <w:rPr>
                <w:sz w:val="16"/>
                <w:szCs w:val="16"/>
              </w:rPr>
              <w:t>Modbus</w:t>
            </w:r>
            <w:proofErr w:type="spellEnd"/>
            <w:r w:rsidR="00ED4B87">
              <w:rPr>
                <w:sz w:val="16"/>
                <w:szCs w:val="16"/>
              </w:rPr>
              <w:t xml:space="preserve">, </w:t>
            </w:r>
            <w:proofErr w:type="spellStart"/>
            <w:r w:rsidR="00ED4B87">
              <w:rPr>
                <w:sz w:val="16"/>
                <w:szCs w:val="16"/>
              </w:rPr>
              <w:t>Bacnet</w:t>
            </w:r>
            <w:proofErr w:type="spellEnd"/>
            <w:r w:rsidR="00ED4B87">
              <w:rPr>
                <w:sz w:val="16"/>
                <w:szCs w:val="16"/>
              </w:rPr>
              <w:t xml:space="preserve"> veya kabul gören diğer haberleşme modülünü destekleyen, tüm adresli cihazlara kullanıcı tarafından farklı olay türleri (yangın, hata, güvenlik, alarm, bilgi vb.) tanımlanabilen, sistemin kurulu olduğu mahal ve yangın senaryoları arasında tam uyum sağlanabilen, sisteme sonradan cihaz ilavesi yapılabilen ve bu durum mevcut lokal adresleme düzenini bozmayacak nitelikte olan, santral yazılımı Türkçe ve İngilizce olabilecek, santral ön yüzü yazılım menüsü ise Türkçe olacaktır. En az 2 adet programlanabilir sesli alarm çıkışı ve itfaiyeye yada uzaktaki bir yangın mücadele merkezine yada bir gözlem istasyonuna sinyalizasyon için özel, denetlenen, alarm ve arıza çıkışları bulunan, uzaktan erişim için RS haberleşme modülü, LAN, WAN ve internet üzerinden uzaktan erişimi için TCP/IP (IPv4 ve IPv6 ile uyumlu) haberleşme modülünü destekleyen, santral üzerine takılabilen veya ara modüller vasıtasıyla harici olarak santrale entegre edilebilen GPRS haberleşme modülü sayesinde; olay anında, santral tarafından hafızada tutulan “tarih, saat, olay türü, mahal bilgisi vs.” den oluşan olay kayıt bilgisini önceden belirlenmiş cep telefonu numarasına (SMS) gönderebilen, gece ve gündüz saatlerinde farklı çalışma programları uygulanabilen, çok düşük yoğunluktaki duman mevcudiyetinde duruma santraldan erken müdahale edilebilmesi (sesli alarm çalmadan yangına müdahale edilmesi) için ön-alarm fonksiyonu olan, mevcut anons sistemi ile entegre olabilecek ve aradaki bağlantıda meydana gelebilecek hata ve arıza bilgileri santral üzerinden izlenebilecek, kapalı devre televizyon (CCTV) sistemi entegrasyonu kapsamında; kamera kayıt cihazına programlanabilir alarm role çıkışı verebilecek ve bu şekilde yangın olan mahallin kamerası otomatik seçilebilecek, santral tarafından </w:t>
            </w:r>
            <w:proofErr w:type="spellStart"/>
            <w:r w:rsidR="00ED4B87">
              <w:rPr>
                <w:sz w:val="16"/>
                <w:szCs w:val="16"/>
              </w:rPr>
              <w:t>dedektörler</w:t>
            </w:r>
            <w:proofErr w:type="spellEnd"/>
            <w:r w:rsidR="00ED4B87">
              <w:rPr>
                <w:sz w:val="16"/>
                <w:szCs w:val="16"/>
              </w:rPr>
              <w:t xml:space="preserve"> sürekli olarak kirlenme düzeyi yönünden kontrol edilecek ve kirlenme </w:t>
            </w:r>
            <w:proofErr w:type="spellStart"/>
            <w:r w:rsidR="00ED4B87">
              <w:rPr>
                <w:sz w:val="16"/>
                <w:szCs w:val="16"/>
              </w:rPr>
              <w:t>tesbit</w:t>
            </w:r>
            <w:proofErr w:type="spellEnd"/>
            <w:r w:rsidR="00ED4B87">
              <w:rPr>
                <w:sz w:val="16"/>
                <w:szCs w:val="16"/>
              </w:rPr>
              <w:t xml:space="preserve"> edildiğinde “Servis Gerekiyor” uyarısı verecek, santrale tekrarlayıcı ve mimik paneller bağlanabilecek, tüm kablolar ve bağlantıları kopukluk, kısa devre ve toprak kaçağı gibi arızalara karşı sürekli olarak denetim altında tutulabilecek, en az son 1000 olayı silinmeyen hafızasında saklayabilecek, genel yangın alarm ve arıza lambası her yangın bölgesi için ayrı alarm ve arıza lambaları, aydınlatılmış </w:t>
            </w:r>
            <w:proofErr w:type="spellStart"/>
            <w:r w:rsidR="00ED4B87">
              <w:rPr>
                <w:sz w:val="16"/>
                <w:szCs w:val="16"/>
              </w:rPr>
              <w:t>alfanumerik</w:t>
            </w:r>
            <w:proofErr w:type="spellEnd"/>
            <w:r w:rsidR="00ED4B87">
              <w:rPr>
                <w:sz w:val="16"/>
                <w:szCs w:val="16"/>
              </w:rPr>
              <w:t xml:space="preserve"> gösterge ve lokal sesli uyarı cihazı bulunan, mini tip termal printer takılabilen, yangın lambalarının yanlarında hangi alarm bölgesine ait olduklarını gösteren mahal numaraları bulunan, Ana beslemenin kesilmesi durumunda yangın alarm sistemi, algılama fonksiyonlarını en az 24 saat yerine getirebilecek ve bu sürenin sonunda tüm alarm verme, kontrol ve haberleşme fonksiyonlarını en az 30 dakika süre ile yerine getirebilecek şekilde tam kapalı, sızdırmaz tip, bakım gerektirmeyen akümülatör ile teçhiz edilen, santral TS EN 54-2 ve TS EN 54-4 standardına, 305/2011/AB Yapı malzemeleri Yönetmeliğine uygun imal edilmiş, CE uygunluk işaretiyle piyasaya arz edilmiş, üreticinin performans beyanı ve Avrupa Birliği tarafından akredite edilmiş kuruluşlardan alınmış Performans Değişmezlik Sertifikasına sahip olacaktır. Santralın temini, işyerine nakli, montajının yapılması, alarm sortilerine bağlanması test ve ayarlarının yapılması her nevi malzeme ve işçilik dahil işler halde teslimi. Not: Tanımda belirtilen modül özellikleri </w:t>
            </w:r>
            <w:proofErr w:type="spellStart"/>
            <w:r w:rsidR="00ED4B87">
              <w:rPr>
                <w:sz w:val="16"/>
                <w:szCs w:val="16"/>
              </w:rPr>
              <w:t>BFT'de</w:t>
            </w:r>
            <w:proofErr w:type="spellEnd"/>
            <w:r w:rsidR="00ED4B87">
              <w:rPr>
                <w:sz w:val="16"/>
                <w:szCs w:val="16"/>
              </w:rPr>
              <w:t xml:space="preserve"> yer alan ilgili poz tanımlarına uygun olacaktır. Söz konusu modül fiyatları santral birim fiyatına dahil değildir.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100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35.410.2020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Adresli optik duman </w:t>
            </w:r>
            <w:proofErr w:type="spellStart"/>
            <w:r w:rsidRPr="00ED7C2A">
              <w:rPr>
                <w:sz w:val="18"/>
                <w:szCs w:val="18"/>
              </w:rPr>
              <w:t>dedektörü</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Mikroişlemci kontrollü </w:t>
            </w:r>
            <w:proofErr w:type="spellStart"/>
            <w:r w:rsidR="00ED4B87">
              <w:rPr>
                <w:sz w:val="16"/>
                <w:szCs w:val="16"/>
              </w:rPr>
              <w:t>dedektör</w:t>
            </w:r>
            <w:proofErr w:type="spellEnd"/>
            <w:r w:rsidR="00ED4B87">
              <w:rPr>
                <w:sz w:val="16"/>
                <w:szCs w:val="16"/>
              </w:rPr>
              <w:t xml:space="preserve"> ışık saçma prensibiyle çalışan bir fotoelektrik duman hücresine sahip olmalıdır. </w:t>
            </w:r>
            <w:proofErr w:type="spellStart"/>
            <w:r w:rsidR="00ED4B87">
              <w:rPr>
                <w:sz w:val="16"/>
                <w:szCs w:val="16"/>
              </w:rPr>
              <w:t>Dedektör</w:t>
            </w:r>
            <w:proofErr w:type="spellEnd"/>
            <w:r w:rsidR="00ED4B87">
              <w:rPr>
                <w:sz w:val="16"/>
                <w:szCs w:val="16"/>
              </w:rPr>
              <w:t xml:space="preserve"> üzerinde, uzaktan gözle kontrolün sağlanabilmesi için en az bir adet </w:t>
            </w:r>
            <w:proofErr w:type="spellStart"/>
            <w:r w:rsidR="00ED4B87">
              <w:rPr>
                <w:sz w:val="16"/>
                <w:szCs w:val="16"/>
              </w:rPr>
              <w:t>Led</w:t>
            </w:r>
            <w:proofErr w:type="spellEnd"/>
            <w:r w:rsidR="00ED4B87">
              <w:rPr>
                <w:sz w:val="16"/>
                <w:szCs w:val="16"/>
              </w:rPr>
              <w:t xml:space="preserve"> ışığı olacaktır. Paralel ihbar lambası bağlantısına uygun ve takılıp sökülebilmesini sağlayan bir sokete sahip olmalıdır. </w:t>
            </w:r>
            <w:proofErr w:type="spellStart"/>
            <w:r w:rsidR="00ED4B87">
              <w:rPr>
                <w:sz w:val="16"/>
                <w:szCs w:val="16"/>
              </w:rPr>
              <w:t>Dedektörlerin</w:t>
            </w:r>
            <w:proofErr w:type="spellEnd"/>
            <w:r w:rsidR="00ED4B87">
              <w:rPr>
                <w:sz w:val="16"/>
                <w:szCs w:val="16"/>
              </w:rPr>
              <w:t xml:space="preserve"> </w:t>
            </w:r>
            <w:proofErr w:type="spellStart"/>
            <w:r w:rsidR="00ED4B87">
              <w:rPr>
                <w:sz w:val="16"/>
                <w:szCs w:val="16"/>
              </w:rPr>
              <w:t>adreslenmesi</w:t>
            </w:r>
            <w:proofErr w:type="spellEnd"/>
            <w:r w:rsidR="00ED4B87">
              <w:rPr>
                <w:sz w:val="16"/>
                <w:szCs w:val="16"/>
              </w:rPr>
              <w:t xml:space="preserve"> herhangi bir konum anahtarı, el tipi </w:t>
            </w:r>
            <w:proofErr w:type="spellStart"/>
            <w:r w:rsidR="00ED4B87">
              <w:rPr>
                <w:sz w:val="16"/>
                <w:szCs w:val="16"/>
              </w:rPr>
              <w:t>dedektör</w:t>
            </w:r>
            <w:proofErr w:type="spellEnd"/>
            <w:r w:rsidR="00ED4B87">
              <w:rPr>
                <w:sz w:val="16"/>
                <w:szCs w:val="16"/>
              </w:rPr>
              <w:t xml:space="preserve"> programlama cihazı ile veya yangın algılama ve ihbar santrali üzerinden otomatik olarak yapılabilmelidir. </w:t>
            </w:r>
            <w:proofErr w:type="spellStart"/>
            <w:r w:rsidR="00ED4B87">
              <w:rPr>
                <w:sz w:val="16"/>
                <w:szCs w:val="16"/>
              </w:rPr>
              <w:t>Dedektör</w:t>
            </w:r>
            <w:proofErr w:type="spellEnd"/>
            <w:r w:rsidR="00ED4B87">
              <w:rPr>
                <w:sz w:val="16"/>
                <w:szCs w:val="16"/>
              </w:rPr>
              <w:t xml:space="preserve"> TS EN 54-7 standardına, 305/2011/AB Yapı malzemeleri Yönetmeliğine uygun imal edilmiş, CE uygunluk işaretiyle piyasaya arz </w:t>
            </w:r>
            <w:r w:rsidR="00B96F68">
              <w:rPr>
                <w:sz w:val="16"/>
                <w:szCs w:val="16"/>
              </w:rPr>
              <w:t>edilmiş</w:t>
            </w:r>
            <w:r w:rsidR="00ED4B87">
              <w:rPr>
                <w:sz w:val="16"/>
                <w:szCs w:val="16"/>
              </w:rPr>
              <w:t xml:space="preserve"> ve üreticinin performans beyanı ve Avrupa Birliği tarafından akredite edilmiş kuruluşlardan alınmış Performans Değişmezlik Sertifikasına sahip olacaktır. </w:t>
            </w:r>
            <w:proofErr w:type="spellStart"/>
            <w:r w:rsidR="00ED4B87">
              <w:rPr>
                <w:sz w:val="16"/>
                <w:szCs w:val="16"/>
              </w:rPr>
              <w:t>Dedektörün</w:t>
            </w:r>
            <w:proofErr w:type="spellEnd"/>
            <w:r w:rsidR="00ED4B87">
              <w:rPr>
                <w:sz w:val="16"/>
                <w:szCs w:val="16"/>
              </w:rPr>
              <w:t xml:space="preserve"> temini, işyerine nakli, her türlü ufak malzeme dahil, test edilerek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101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35.410.2040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Adresli sıcaklık </w:t>
            </w:r>
            <w:proofErr w:type="spellStart"/>
            <w:r w:rsidRPr="00ED7C2A">
              <w:rPr>
                <w:sz w:val="18"/>
                <w:szCs w:val="18"/>
              </w:rPr>
              <w:t>dedektörü</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Dedektör</w:t>
            </w:r>
            <w:proofErr w:type="spellEnd"/>
            <w:r w:rsidR="00ED4B87">
              <w:rPr>
                <w:sz w:val="16"/>
                <w:szCs w:val="16"/>
              </w:rPr>
              <w:t xml:space="preserve"> sabit sıcaklık </w:t>
            </w:r>
            <w:proofErr w:type="spellStart"/>
            <w:r w:rsidR="00ED4B87">
              <w:rPr>
                <w:sz w:val="16"/>
                <w:szCs w:val="16"/>
              </w:rPr>
              <w:t>dedektörü</w:t>
            </w:r>
            <w:proofErr w:type="spellEnd"/>
            <w:r w:rsidR="00ED4B87">
              <w:rPr>
                <w:sz w:val="16"/>
                <w:szCs w:val="16"/>
              </w:rPr>
              <w:t xml:space="preserve"> yada sıcaklık artış hızı </w:t>
            </w:r>
            <w:proofErr w:type="spellStart"/>
            <w:r w:rsidR="00ED4B87">
              <w:rPr>
                <w:sz w:val="16"/>
                <w:szCs w:val="16"/>
              </w:rPr>
              <w:t>dedektörü</w:t>
            </w:r>
            <w:proofErr w:type="spellEnd"/>
            <w:r w:rsidR="00ED4B87">
              <w:rPr>
                <w:sz w:val="16"/>
                <w:szCs w:val="16"/>
              </w:rPr>
              <w:t xml:space="preserve"> olarak çalışacak şekilde </w:t>
            </w:r>
            <w:proofErr w:type="spellStart"/>
            <w:proofErr w:type="gramStart"/>
            <w:r w:rsidR="00ED4B87">
              <w:rPr>
                <w:sz w:val="16"/>
                <w:szCs w:val="16"/>
              </w:rPr>
              <w:t>programlanabilecektir.Dedektör</w:t>
            </w:r>
            <w:proofErr w:type="spellEnd"/>
            <w:proofErr w:type="gramEnd"/>
            <w:r w:rsidR="00ED4B87">
              <w:rPr>
                <w:sz w:val="16"/>
                <w:szCs w:val="16"/>
              </w:rPr>
              <w:t xml:space="preserve"> üzerinde, uzaktan gözle kontrolün sağlanabilmesi için en az bir adet </w:t>
            </w:r>
            <w:proofErr w:type="spellStart"/>
            <w:r w:rsidR="00ED4B87">
              <w:rPr>
                <w:sz w:val="16"/>
                <w:szCs w:val="16"/>
              </w:rPr>
              <w:t>led</w:t>
            </w:r>
            <w:proofErr w:type="spellEnd"/>
            <w:r w:rsidR="00ED4B87">
              <w:rPr>
                <w:sz w:val="16"/>
                <w:szCs w:val="16"/>
              </w:rPr>
              <w:t xml:space="preserve"> ışığı olacak ve paralel ihbar lambası bağlantısına uygun ve takılıp sökülebilmesini sağlayan bir sokete sahip olmalıdır. </w:t>
            </w:r>
            <w:proofErr w:type="spellStart"/>
            <w:r w:rsidR="00ED4B87">
              <w:rPr>
                <w:sz w:val="16"/>
                <w:szCs w:val="16"/>
              </w:rPr>
              <w:t>Dedektörlerin</w:t>
            </w:r>
            <w:proofErr w:type="spellEnd"/>
            <w:r w:rsidR="00ED4B87">
              <w:rPr>
                <w:sz w:val="16"/>
                <w:szCs w:val="16"/>
              </w:rPr>
              <w:t xml:space="preserve"> </w:t>
            </w:r>
            <w:proofErr w:type="spellStart"/>
            <w:r w:rsidR="00ED4B87">
              <w:rPr>
                <w:sz w:val="16"/>
                <w:szCs w:val="16"/>
              </w:rPr>
              <w:t>adreslenmesi</w:t>
            </w:r>
            <w:proofErr w:type="spellEnd"/>
            <w:r w:rsidR="00ED4B87">
              <w:rPr>
                <w:sz w:val="16"/>
                <w:szCs w:val="16"/>
              </w:rPr>
              <w:t xml:space="preserve"> herhangi bir konum anahtarı, el tipi detektör programlama cihazı ile veya yangın algılama ve ihbar santrali üzerinden otomatik olarak yapılabilmelidir. Mikroişlemci kontrollü </w:t>
            </w:r>
            <w:proofErr w:type="spellStart"/>
            <w:r w:rsidR="00ED4B87">
              <w:rPr>
                <w:sz w:val="16"/>
                <w:szCs w:val="16"/>
              </w:rPr>
              <w:t>dedektör</w:t>
            </w:r>
            <w:proofErr w:type="spellEnd"/>
            <w:r w:rsidR="00ED4B87">
              <w:rPr>
                <w:sz w:val="16"/>
                <w:szCs w:val="16"/>
              </w:rPr>
              <w:t xml:space="preserve">, TS EN 54-5 standardına, 305/2011/AB Yapı malzemeleri Yönetmeliğine uygun imal edilmiş, CE uygunluk işaretiyle piyasaya arz edilmiş, üreticinin performans beyanı ve Avrupa Birliği tarafından akredite edilmiş kuruluşlardan alınmış Performans Değişmezlik Sertifikasına sahip olacaktır. </w:t>
            </w:r>
            <w:proofErr w:type="spellStart"/>
            <w:r w:rsidR="00ED4B87">
              <w:rPr>
                <w:sz w:val="16"/>
                <w:szCs w:val="16"/>
              </w:rPr>
              <w:t>Dedektörün</w:t>
            </w:r>
            <w:proofErr w:type="spellEnd"/>
            <w:r w:rsidR="00ED4B87">
              <w:rPr>
                <w:sz w:val="16"/>
                <w:szCs w:val="16"/>
              </w:rPr>
              <w:t xml:space="preserve"> temini, işyerine nakli, her türlü ufak malzeme dahil, test edilerek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102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35.410.2060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Adresli kombine optik duman ve sıcaklık </w:t>
            </w:r>
            <w:proofErr w:type="spellStart"/>
            <w:r w:rsidRPr="00ED7C2A">
              <w:rPr>
                <w:sz w:val="18"/>
                <w:szCs w:val="18"/>
              </w:rPr>
              <w:t>dedekdörü</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Mikroişlemci kontrollü </w:t>
            </w:r>
            <w:proofErr w:type="spellStart"/>
            <w:r w:rsidR="00ED4B87">
              <w:rPr>
                <w:sz w:val="16"/>
                <w:szCs w:val="16"/>
              </w:rPr>
              <w:t>dedektör</w:t>
            </w:r>
            <w:proofErr w:type="spellEnd"/>
            <w:r w:rsidR="00ED4B87">
              <w:rPr>
                <w:sz w:val="16"/>
                <w:szCs w:val="16"/>
              </w:rPr>
              <w:t xml:space="preserve"> ışık saçma prensibiyle çalışan bir fotoelektrik duman hücresine sahip olmalıdır. </w:t>
            </w:r>
            <w:proofErr w:type="spellStart"/>
            <w:r w:rsidR="00ED4B87">
              <w:rPr>
                <w:sz w:val="16"/>
                <w:szCs w:val="16"/>
              </w:rPr>
              <w:t>Dedektör</w:t>
            </w:r>
            <w:proofErr w:type="spellEnd"/>
            <w:r w:rsidR="00ED4B87">
              <w:rPr>
                <w:sz w:val="16"/>
                <w:szCs w:val="16"/>
              </w:rPr>
              <w:t xml:space="preserve"> aynı zamanda sabit sıcaklık </w:t>
            </w:r>
            <w:proofErr w:type="spellStart"/>
            <w:r w:rsidR="00ED4B87">
              <w:rPr>
                <w:sz w:val="16"/>
                <w:szCs w:val="16"/>
              </w:rPr>
              <w:t>dedektörü</w:t>
            </w:r>
            <w:proofErr w:type="spellEnd"/>
            <w:r w:rsidR="00ED4B87">
              <w:rPr>
                <w:sz w:val="16"/>
                <w:szCs w:val="16"/>
              </w:rPr>
              <w:t xml:space="preserve"> </w:t>
            </w:r>
            <w:r w:rsidR="00B96F68">
              <w:rPr>
                <w:sz w:val="16"/>
                <w:szCs w:val="16"/>
              </w:rPr>
              <w:t>ya da</w:t>
            </w:r>
            <w:r w:rsidR="00ED4B87">
              <w:rPr>
                <w:sz w:val="16"/>
                <w:szCs w:val="16"/>
              </w:rPr>
              <w:t xml:space="preserve"> sıcaklık artış hızı </w:t>
            </w:r>
            <w:proofErr w:type="spellStart"/>
            <w:r w:rsidR="00ED4B87">
              <w:rPr>
                <w:sz w:val="16"/>
                <w:szCs w:val="16"/>
              </w:rPr>
              <w:t>dedektörü</w:t>
            </w:r>
            <w:proofErr w:type="spellEnd"/>
            <w:r w:rsidR="00ED4B87">
              <w:rPr>
                <w:sz w:val="16"/>
                <w:szCs w:val="16"/>
              </w:rPr>
              <w:t xml:space="preserve"> olarak çalışacak şekilde programlanabilecektir. </w:t>
            </w:r>
            <w:proofErr w:type="spellStart"/>
            <w:r w:rsidR="00ED4B87">
              <w:rPr>
                <w:sz w:val="16"/>
                <w:szCs w:val="16"/>
              </w:rPr>
              <w:t>Dedektör</w:t>
            </w:r>
            <w:proofErr w:type="spellEnd"/>
            <w:r w:rsidR="00ED4B87">
              <w:rPr>
                <w:sz w:val="16"/>
                <w:szCs w:val="16"/>
              </w:rPr>
              <w:t xml:space="preserve"> üzerinde, uzaktan gözle kontrolün sağlanabilmesi için en az bir adet </w:t>
            </w:r>
            <w:proofErr w:type="spellStart"/>
            <w:r w:rsidR="00ED4B87">
              <w:rPr>
                <w:sz w:val="16"/>
                <w:szCs w:val="16"/>
              </w:rPr>
              <w:t>led</w:t>
            </w:r>
            <w:proofErr w:type="spellEnd"/>
            <w:r w:rsidR="00ED4B87">
              <w:rPr>
                <w:sz w:val="16"/>
                <w:szCs w:val="16"/>
              </w:rPr>
              <w:t xml:space="preserve"> ışığı olacaktır ve paralel ihbar lambası bağlantısına uygun ve takılıp sökülebilmesini sağlayan bir sokete sahip olacaktır. </w:t>
            </w:r>
            <w:proofErr w:type="spellStart"/>
            <w:r w:rsidR="00ED4B87">
              <w:rPr>
                <w:sz w:val="16"/>
                <w:szCs w:val="16"/>
              </w:rPr>
              <w:t>Dedektörlerin</w:t>
            </w:r>
            <w:proofErr w:type="spellEnd"/>
            <w:r w:rsidR="00ED4B87">
              <w:rPr>
                <w:sz w:val="16"/>
                <w:szCs w:val="16"/>
              </w:rPr>
              <w:t xml:space="preserve"> </w:t>
            </w:r>
            <w:proofErr w:type="spellStart"/>
            <w:r w:rsidR="00ED4B87">
              <w:rPr>
                <w:sz w:val="16"/>
                <w:szCs w:val="16"/>
              </w:rPr>
              <w:t>adreslenmesi</w:t>
            </w:r>
            <w:proofErr w:type="spellEnd"/>
            <w:r w:rsidR="00ED4B87">
              <w:rPr>
                <w:sz w:val="16"/>
                <w:szCs w:val="16"/>
              </w:rPr>
              <w:t xml:space="preserve"> herhangi bir konum anahtarı, el tipi </w:t>
            </w:r>
            <w:proofErr w:type="spellStart"/>
            <w:r w:rsidR="00ED4B87">
              <w:rPr>
                <w:sz w:val="16"/>
                <w:szCs w:val="16"/>
              </w:rPr>
              <w:t>dedektör</w:t>
            </w:r>
            <w:proofErr w:type="spellEnd"/>
            <w:r w:rsidR="00ED4B87">
              <w:rPr>
                <w:sz w:val="16"/>
                <w:szCs w:val="16"/>
              </w:rPr>
              <w:t xml:space="preserve"> programlama cihazı ile veya yangın algılama ve ihbar santrali üzerinden otomatik olarak yapılabilmelidir. </w:t>
            </w:r>
            <w:proofErr w:type="spellStart"/>
            <w:r w:rsidR="00ED4B87">
              <w:rPr>
                <w:sz w:val="16"/>
                <w:szCs w:val="16"/>
              </w:rPr>
              <w:t>Dedektör</w:t>
            </w:r>
            <w:proofErr w:type="spellEnd"/>
            <w:r w:rsidR="00ED4B87">
              <w:rPr>
                <w:sz w:val="16"/>
                <w:szCs w:val="16"/>
              </w:rPr>
              <w:t xml:space="preserve"> TS EN 54-5 ve TS EN 54-7 standardına, 305/2011/AB Yapı malzemeleri Yönetmeliğine uygun imal edilmiş, CE uygunluk işaretiyle piyasaya arz edilmiş, üreticinin performans beyanı ve Avrupa Birliği tarafından akredite edilmiş kuruluşlardan alınmış Performans Değişmezlik Sertifikasına sahip olacaktır. </w:t>
            </w:r>
            <w:proofErr w:type="spellStart"/>
            <w:r w:rsidR="00ED4B87">
              <w:rPr>
                <w:sz w:val="16"/>
                <w:szCs w:val="16"/>
              </w:rPr>
              <w:t>Dedektörün</w:t>
            </w:r>
            <w:proofErr w:type="spellEnd"/>
            <w:r w:rsidR="00ED4B87">
              <w:rPr>
                <w:sz w:val="16"/>
                <w:szCs w:val="16"/>
              </w:rPr>
              <w:t xml:space="preserve"> temini, işyerine nakli, her türlü ufak malzeme dahil, test edilerek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103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35.410.2550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Adresli kısa devre </w:t>
            </w:r>
            <w:proofErr w:type="spellStart"/>
            <w:r w:rsidRPr="00ED7C2A">
              <w:rPr>
                <w:sz w:val="18"/>
                <w:szCs w:val="18"/>
              </w:rPr>
              <w:t>izolatörlü</w:t>
            </w:r>
            <w:proofErr w:type="spellEnd"/>
            <w:r w:rsidRPr="00ED7C2A">
              <w:rPr>
                <w:sz w:val="18"/>
                <w:szCs w:val="18"/>
              </w:rPr>
              <w:t xml:space="preserve"> sıfırlanabilir (</w:t>
            </w:r>
            <w:proofErr w:type="spellStart"/>
            <w:r w:rsidRPr="00ED7C2A">
              <w:rPr>
                <w:sz w:val="18"/>
                <w:szCs w:val="18"/>
              </w:rPr>
              <w:t>resetlenebilir</w:t>
            </w:r>
            <w:proofErr w:type="spellEnd"/>
            <w:r w:rsidRPr="00ED7C2A">
              <w:rPr>
                <w:sz w:val="18"/>
                <w:szCs w:val="18"/>
              </w:rPr>
              <w:t xml:space="preserve">) yangın ihbar butonu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Adresli kısa devre </w:t>
            </w:r>
            <w:proofErr w:type="spellStart"/>
            <w:r w:rsidR="00ED4B87">
              <w:rPr>
                <w:sz w:val="16"/>
                <w:szCs w:val="16"/>
              </w:rPr>
              <w:t>izolatörlü</w:t>
            </w:r>
            <w:proofErr w:type="spellEnd"/>
            <w:r w:rsidR="00ED4B87">
              <w:rPr>
                <w:sz w:val="16"/>
                <w:szCs w:val="16"/>
              </w:rPr>
              <w:t xml:space="preserve"> sıfırlanabilir yangın ihbar butonu, sistemde manuel ikaz elemanı ve kısa devre izolatörü olarak çalışacaktır. Buton sıva üstü ile sıva altı montaja uygun ve mikro işlemci kontrollü olacaktır. Buton, üzerindeki esnek kırılmaz cama basılmasıyla aktive olmalı ve sıfırlama işlemi gerçekleştirilene kadar bu durumda kalmalıdır. Yangın alarm butonu </w:t>
            </w:r>
            <w:proofErr w:type="spellStart"/>
            <w:r w:rsidR="00ED4B87">
              <w:rPr>
                <w:sz w:val="16"/>
                <w:szCs w:val="16"/>
              </w:rPr>
              <w:t>led’e</w:t>
            </w:r>
            <w:proofErr w:type="spellEnd"/>
            <w:r w:rsidR="00ED4B87">
              <w:rPr>
                <w:sz w:val="16"/>
                <w:szCs w:val="16"/>
              </w:rPr>
              <w:t xml:space="preserve"> sahip olacaktır. Butonun üzerindeki kırmızı renkli </w:t>
            </w:r>
            <w:proofErr w:type="spellStart"/>
            <w:r w:rsidR="00ED4B87">
              <w:rPr>
                <w:sz w:val="16"/>
                <w:szCs w:val="16"/>
              </w:rPr>
              <w:t>led</w:t>
            </w:r>
            <w:proofErr w:type="spellEnd"/>
            <w:r w:rsidR="00ED4B87">
              <w:rPr>
                <w:sz w:val="16"/>
                <w:szCs w:val="16"/>
              </w:rPr>
              <w:t xml:space="preserve">, butonun santral tarafından çevrim hattı üzerinden sorgulanması veya elle aktive edilerek alarm durumuna geçmesi ile yanacaktır. Çevrim hattında oluşabilecek kısa devre durumunda, buton içerisindeki kısa devre izolatörü kendiliğinden aktif duruma geçecek ve buton üzerindeki sarı renkli </w:t>
            </w:r>
            <w:proofErr w:type="spellStart"/>
            <w:r w:rsidR="00ED4B87">
              <w:rPr>
                <w:sz w:val="16"/>
                <w:szCs w:val="16"/>
              </w:rPr>
              <w:t>led</w:t>
            </w:r>
            <w:proofErr w:type="spellEnd"/>
            <w:r w:rsidR="00ED4B87">
              <w:rPr>
                <w:sz w:val="16"/>
                <w:szCs w:val="16"/>
              </w:rPr>
              <w:t xml:space="preserve"> yanacaktır. Kısa devre durumu ortadan </w:t>
            </w:r>
            <w:r w:rsidR="00ED4B87">
              <w:rPr>
                <w:sz w:val="16"/>
                <w:szCs w:val="16"/>
              </w:rPr>
              <w:lastRenderedPageBreak/>
              <w:t xml:space="preserve">kaldırıldığında ise izolatör otomatik olarak devreden çıkacak ve sarı renkli </w:t>
            </w:r>
            <w:proofErr w:type="spellStart"/>
            <w:r w:rsidR="00ED4B87">
              <w:rPr>
                <w:sz w:val="16"/>
                <w:szCs w:val="16"/>
              </w:rPr>
              <w:t>led</w:t>
            </w:r>
            <w:proofErr w:type="spellEnd"/>
            <w:r w:rsidR="00ED4B87">
              <w:rPr>
                <w:sz w:val="16"/>
                <w:szCs w:val="16"/>
              </w:rPr>
              <w:t xml:space="preserve"> sönecektir. TS EN 54–11 ve TS EN 54-17 standardına, 305/2011/AB Yapı Malzemeleri Yönetmeliğine uygun olarak üretilmiş, CE uygunluk işaretiyle piyasaya arz edilmiş ve üreticinin performans beyanı ve Avrupa Birliği tarafından akredite edilmiş kuruluşlardan alınmış Performans Değişmezlik Sertifikasına sahip butonun temini, işyerine nakli her türlü ufak malzeme dahil, test edilerek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104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35.410.2620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Adresli röle modülü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Adresli yangın alarm santralı çevrimine bağlanacak role modülü bir yangın durumunda kontrol edilmesi gereken cihazların aktivasyonu için kullanılmalıdır. Gerilimsiz, tek kutuplu kontakları ile hem normalde açık hem de normalde kapalı çalışma özelliğine sahip olmalıdır. Mikroişlemci kontrollü modül giriş cihazlarının herhangi bir kombinezonu ile aktive edilebilmelidir. Modülün üzerinde cihazın çalışır, alarm ve arıza durumlarını gösteren ışıklı bir gösterge </w:t>
            </w:r>
            <w:proofErr w:type="spellStart"/>
            <w:proofErr w:type="gramStart"/>
            <w:r w:rsidR="00ED4B87">
              <w:rPr>
                <w:sz w:val="16"/>
                <w:szCs w:val="16"/>
              </w:rPr>
              <w:t>bulunmalıdır.Modül</w:t>
            </w:r>
            <w:proofErr w:type="spellEnd"/>
            <w:proofErr w:type="gramEnd"/>
            <w:r w:rsidR="00ED4B87">
              <w:rPr>
                <w:sz w:val="16"/>
                <w:szCs w:val="16"/>
              </w:rPr>
              <w:t xml:space="preserve"> harici bir 24 V. DC besleme ünitesine ihtiyaç duymamalı ve gerekli enerjiyi çevrim kablosu üzerinden almalıdır. TS EN 54-18 standardına, 305/2011/AB Yapı Malzemeleri Yönetmeliğine uygun olarak üretilmiş, CE uygunluk işaretiyle piyasaya arz edilmiş, üreticinin performans beyanı ile Avrupa Birliği tarafından akredite edilmiş kuruluşlardan alınmış Performans Değişmezlik Sertifikasına sahip modülün temini, işyerine nakli her türlü ufak malzeme dahil, test edilerek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105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35.410.3020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Adresli çevrimden beslemeli flaşörlü yangın ihbar sireni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Adresli çevrimden beslemeli yangın ihbar flaşörlü sireni, minimum 75 </w:t>
            </w:r>
            <w:proofErr w:type="spellStart"/>
            <w:r w:rsidR="00ED4B87">
              <w:rPr>
                <w:sz w:val="16"/>
                <w:szCs w:val="16"/>
              </w:rPr>
              <w:t>db</w:t>
            </w:r>
            <w:proofErr w:type="spellEnd"/>
            <w:r w:rsidR="00ED4B87">
              <w:rPr>
                <w:sz w:val="16"/>
                <w:szCs w:val="16"/>
              </w:rPr>
              <w:t>/</w:t>
            </w:r>
            <w:proofErr w:type="spellStart"/>
            <w:r w:rsidR="00ED4B87">
              <w:rPr>
                <w:sz w:val="16"/>
                <w:szCs w:val="16"/>
              </w:rPr>
              <w:t>mt</w:t>
            </w:r>
            <w:proofErr w:type="spellEnd"/>
            <w:r w:rsidR="00ED4B87">
              <w:rPr>
                <w:sz w:val="16"/>
                <w:szCs w:val="16"/>
              </w:rPr>
              <w:t xml:space="preserve"> ses şiddetine ve 1 </w:t>
            </w:r>
            <w:proofErr w:type="gramStart"/>
            <w:r w:rsidR="00ED4B87">
              <w:rPr>
                <w:sz w:val="16"/>
                <w:szCs w:val="16"/>
              </w:rPr>
              <w:t>Hz</w:t>
            </w:r>
            <w:proofErr w:type="gramEnd"/>
            <w:r w:rsidR="00ED4B87">
              <w:rPr>
                <w:sz w:val="16"/>
                <w:szCs w:val="16"/>
              </w:rPr>
              <w:t xml:space="preserve"> flaş hızına sahip olacaktır. Adresli yangın alarm santralı ile data haberleşmesini çevrim kablosu üzerinden yapacak ve enerjisini çevrim üzerinden alacaktır. Harici 24 V. DC besleme gerilimine ihtiyaç olmayacaktır. Programlanabilir olup, yangın senaryolarına dahil edilebilecektir. TS EN 54-3 ve TS EN 54-23 standardına, 305/2011/AB Yapı Malzemeleri Yönetmeliğine uygun olarak üretilmiş, CE uygunluk işaretiyle piyasaya arz edilmiş ve üreticinin performans beyanı sahip ve Avrupa Birliği tarafından akredite edilmiş kuruluşlardan alınmış Performans Değişmezlik Sertifikasına sirenin temini, işyerine nakli her türlü ufak malzeme dahil, test edilerek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106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35.410.6001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Anahtarlamalı güç kaynağı ünitesi, 1 Ah (TS EN 54-4)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Anahtarlamalı güç kaynağı ünitesi (Switch </w:t>
            </w:r>
            <w:proofErr w:type="spellStart"/>
            <w:r w:rsidR="00ED4B87">
              <w:rPr>
                <w:sz w:val="16"/>
                <w:szCs w:val="16"/>
              </w:rPr>
              <w:t>mode</w:t>
            </w:r>
            <w:proofErr w:type="spellEnd"/>
            <w:r w:rsidR="00ED4B87">
              <w:rPr>
                <w:sz w:val="16"/>
                <w:szCs w:val="16"/>
              </w:rPr>
              <w:t xml:space="preserve"> </w:t>
            </w:r>
            <w:proofErr w:type="spellStart"/>
            <w:r w:rsidR="00ED4B87">
              <w:rPr>
                <w:sz w:val="16"/>
                <w:szCs w:val="16"/>
              </w:rPr>
              <w:t>power</w:t>
            </w:r>
            <w:proofErr w:type="spellEnd"/>
            <w:r w:rsidR="00ED4B87">
              <w:rPr>
                <w:sz w:val="16"/>
                <w:szCs w:val="16"/>
              </w:rPr>
              <w:t xml:space="preserve"> </w:t>
            </w:r>
            <w:proofErr w:type="spellStart"/>
            <w:r w:rsidR="00ED4B87">
              <w:rPr>
                <w:sz w:val="16"/>
                <w:szCs w:val="16"/>
              </w:rPr>
              <w:t>supply</w:t>
            </w:r>
            <w:proofErr w:type="spellEnd"/>
            <w:r w:rsidR="00ED4B87">
              <w:rPr>
                <w:sz w:val="16"/>
                <w:szCs w:val="16"/>
              </w:rPr>
              <w:t xml:space="preserve">), 24 V.DC gerilime ve birim fiyat numarasında belirtilen çıkış gücüne sahip olacaktır. Güç kaynağı ünitesi sahip olduğu mikro işlemci kontrolü tasarımı ile kendisini sürekli denetim altında tutacak ve toprak, akü, sigorta ve 220 V. AC ana beslemenin kesilmesi, 24 V. sigorta arızası gibi hata algılama özelliğine sahip olacaktır. Hata durumunu bildiren kuru kontak role, aşırı akım ve kısa devre koruması, otomatik sigorta koruması olacaktır. Güç kaynağı tarafından akü mevcudiyeti, akü şarj tutma durumu, akü düşük voltaj durumu kontrol edilecek ve hata olarak bildirilecektir. Güç kaynağında kullanılan akülerin uzun ömürlü olması için; </w:t>
            </w:r>
            <w:proofErr w:type="spellStart"/>
            <w:r w:rsidR="00ED4B87">
              <w:rPr>
                <w:sz w:val="16"/>
                <w:szCs w:val="16"/>
              </w:rPr>
              <w:t>termistör</w:t>
            </w:r>
            <w:proofErr w:type="spellEnd"/>
            <w:r w:rsidR="00ED4B87">
              <w:rPr>
                <w:sz w:val="16"/>
                <w:szCs w:val="16"/>
              </w:rPr>
              <w:t xml:space="preserve"> ile akü sıcaklığı ölçümü yapılacak ve akü şarj akımı otomatik olarak ayarlanacaktır TS EN 54-4 standardına, 305/2011/AB Yapı Malzemeleri Yönetmeliğine uygun olarak üretilmiş, CE uygunluk işaretiyle piyasaya arz edilmiş ve üreticinin performans beyanı ve Avrupa Birliği tarafından akredite edilmiş kuruluşlardan alınmış Performans Değişmezlik Sertifikasına sahip, akü dahil, anahtarlamalı güç kaynağı ünitesinin temini, işyerine nakli her türlü ufak malzeme dahil, test edilerek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107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35.420.1300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Adresli doğalgaz </w:t>
            </w:r>
            <w:proofErr w:type="spellStart"/>
            <w:proofErr w:type="gramStart"/>
            <w:r w:rsidRPr="00ED7C2A">
              <w:rPr>
                <w:sz w:val="18"/>
                <w:szCs w:val="18"/>
              </w:rPr>
              <w:t>dedektörü</w:t>
            </w:r>
            <w:proofErr w:type="spellEnd"/>
            <w:r w:rsidRPr="00ED7C2A">
              <w:rPr>
                <w:sz w:val="18"/>
                <w:szCs w:val="18"/>
              </w:rPr>
              <w:t xml:space="preserve"> ?</w:t>
            </w:r>
            <w:proofErr w:type="gram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Doğalgazı algılayacak ve gaz seviyesi </w:t>
            </w:r>
            <w:proofErr w:type="gramStart"/>
            <w:r w:rsidR="00ED4B87">
              <w:rPr>
                <w:sz w:val="16"/>
                <w:szCs w:val="16"/>
              </w:rPr>
              <w:t>% 20</w:t>
            </w:r>
            <w:proofErr w:type="gramEnd"/>
            <w:r w:rsidR="00ED4B87">
              <w:rPr>
                <w:sz w:val="16"/>
                <w:szCs w:val="16"/>
              </w:rPr>
              <w:t xml:space="preserve"> </w:t>
            </w:r>
            <w:proofErr w:type="spellStart"/>
            <w:r w:rsidR="00ED4B87">
              <w:rPr>
                <w:sz w:val="16"/>
                <w:szCs w:val="16"/>
              </w:rPr>
              <w:t>LEL’e</w:t>
            </w:r>
            <w:proofErr w:type="spellEnd"/>
            <w:r w:rsidR="00ED4B87">
              <w:rPr>
                <w:sz w:val="16"/>
                <w:szCs w:val="16"/>
              </w:rPr>
              <w:t xml:space="preserve"> (patlama alt sınırı) ulaştığında 85 </w:t>
            </w:r>
            <w:proofErr w:type="spellStart"/>
            <w:r w:rsidR="00ED4B87">
              <w:rPr>
                <w:sz w:val="16"/>
                <w:szCs w:val="16"/>
              </w:rPr>
              <w:t>dB</w:t>
            </w:r>
            <w:proofErr w:type="spellEnd"/>
            <w:r w:rsidR="00ED4B87">
              <w:rPr>
                <w:sz w:val="16"/>
                <w:szCs w:val="16"/>
              </w:rPr>
              <w:t xml:space="preserve"> ses şiddetinde alarm verecektir. Adresli doğalgaz </w:t>
            </w:r>
            <w:proofErr w:type="spellStart"/>
            <w:r w:rsidR="00ED4B87">
              <w:rPr>
                <w:sz w:val="16"/>
                <w:szCs w:val="16"/>
              </w:rPr>
              <w:t>dedektörü</w:t>
            </w:r>
            <w:proofErr w:type="spellEnd"/>
            <w:r w:rsidR="00ED4B87">
              <w:rPr>
                <w:sz w:val="16"/>
                <w:szCs w:val="16"/>
              </w:rPr>
              <w:t xml:space="preserve"> mikroişlemci kontrollü olacaktır. </w:t>
            </w:r>
            <w:proofErr w:type="spellStart"/>
            <w:r w:rsidR="00ED4B87">
              <w:rPr>
                <w:sz w:val="16"/>
                <w:szCs w:val="16"/>
              </w:rPr>
              <w:t>Dedektör</w:t>
            </w:r>
            <w:proofErr w:type="spellEnd"/>
            <w:r w:rsidR="00ED4B87">
              <w:rPr>
                <w:sz w:val="16"/>
                <w:szCs w:val="16"/>
              </w:rPr>
              <w:t xml:space="preserve"> üzerinde uzaktan gözle kontrolün sağlanabilmesi için en az 3 adet </w:t>
            </w:r>
            <w:proofErr w:type="spellStart"/>
            <w:r w:rsidR="00ED4B87">
              <w:rPr>
                <w:sz w:val="16"/>
                <w:szCs w:val="16"/>
              </w:rPr>
              <w:t>Led</w:t>
            </w:r>
            <w:proofErr w:type="spellEnd"/>
            <w:r w:rsidR="00ED4B87">
              <w:rPr>
                <w:sz w:val="16"/>
                <w:szCs w:val="16"/>
              </w:rPr>
              <w:t xml:space="preserve"> ışığı olacaktır. Sistemin devrede, alarm ve hata konumunda olduğunu gösterecektir. </w:t>
            </w:r>
            <w:proofErr w:type="spellStart"/>
            <w:r w:rsidR="00ED4B87">
              <w:rPr>
                <w:sz w:val="16"/>
                <w:szCs w:val="16"/>
              </w:rPr>
              <w:t>Dedektör</w:t>
            </w:r>
            <w:proofErr w:type="spellEnd"/>
            <w:r w:rsidR="00ED4B87">
              <w:rPr>
                <w:sz w:val="16"/>
                <w:szCs w:val="16"/>
              </w:rPr>
              <w:t xml:space="preserve"> üzerindeki test butonu sayesinde </w:t>
            </w:r>
            <w:proofErr w:type="spellStart"/>
            <w:r w:rsidR="00ED4B87">
              <w:rPr>
                <w:sz w:val="16"/>
                <w:szCs w:val="16"/>
              </w:rPr>
              <w:t>Led’lerin</w:t>
            </w:r>
            <w:proofErr w:type="spellEnd"/>
            <w:r w:rsidR="00ED4B87">
              <w:rPr>
                <w:sz w:val="16"/>
                <w:szCs w:val="16"/>
              </w:rPr>
              <w:t xml:space="preserve"> ve dahili sirenin fonksiyon testi yapılacaktır. </w:t>
            </w:r>
            <w:proofErr w:type="spellStart"/>
            <w:r w:rsidR="00ED4B87">
              <w:rPr>
                <w:sz w:val="16"/>
                <w:szCs w:val="16"/>
              </w:rPr>
              <w:t>Dedektör</w:t>
            </w:r>
            <w:proofErr w:type="spellEnd"/>
            <w:r w:rsidR="00ED4B87">
              <w:rPr>
                <w:sz w:val="16"/>
                <w:szCs w:val="16"/>
              </w:rPr>
              <w:t xml:space="preserve"> harici 24 V DC besleme gerilimiyle çalışacaktır. Modülün beslemesi 833-585 birim fiyat numarasında belirtilen teknik özelliklere sahip 24V DC anahtarlamalı (SMPS) güç kaynağından sağlanacaktır. (Akü ve SMPS anahtarlamalı güç kaynağı fiyatı birim fiyata dahil değildir). TS EN 50194-1 standardına uygun imal edilmiş, CE uygunluk işaretiyle piyasaya arz edilmiş ve üreticinin performans beyanına sahip </w:t>
            </w:r>
            <w:proofErr w:type="spellStart"/>
            <w:r w:rsidR="00ED4B87">
              <w:rPr>
                <w:sz w:val="16"/>
                <w:szCs w:val="16"/>
              </w:rPr>
              <w:t>dedektörün</w:t>
            </w:r>
            <w:proofErr w:type="spellEnd"/>
            <w:r w:rsidR="00ED4B87">
              <w:rPr>
                <w:sz w:val="16"/>
                <w:szCs w:val="16"/>
              </w:rPr>
              <w:t xml:space="preserve"> temini, işyerine nakli her türlü ufak malzeme dahil, test edilerek çalışır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108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35.420.2150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Deprem hareketini algılayan otomatik gaz ve enerji kesme cihazı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Deprem sarsıntısında TS standardında belirtilen ivme değerlerindeki sismik hareketleri algılayıp kontrol sinyalleri üreterek binanın elektrik enerjisini, doğalgaz / </w:t>
            </w:r>
            <w:proofErr w:type="spellStart"/>
            <w:r w:rsidR="00ED4B87">
              <w:rPr>
                <w:sz w:val="16"/>
                <w:szCs w:val="16"/>
              </w:rPr>
              <w:t>lpg</w:t>
            </w:r>
            <w:proofErr w:type="spellEnd"/>
            <w:r w:rsidR="00ED4B87">
              <w:rPr>
                <w:sz w:val="16"/>
                <w:szCs w:val="16"/>
              </w:rPr>
              <w:t xml:space="preserve"> gibi yanıcı ve parlayıcı gazları yakan cihazların gaz besleme hatlarını otomatik olarak kesen, jeneratörleri devre dışı bırakarak elektrik kesintilerinde otomatik olarak devreye girmelerini engelleyen, asansörleri acil </w:t>
            </w:r>
            <w:proofErr w:type="spellStart"/>
            <w:r w:rsidR="00ED4B87">
              <w:rPr>
                <w:sz w:val="16"/>
                <w:szCs w:val="16"/>
              </w:rPr>
              <w:t>mod</w:t>
            </w:r>
            <w:proofErr w:type="spellEnd"/>
            <w:r w:rsidR="00ED4B87">
              <w:rPr>
                <w:sz w:val="16"/>
                <w:szCs w:val="16"/>
              </w:rPr>
              <w:t xml:space="preserve"> durumuna alarak deprem anında asansörleri en yakın kata getirerek durmasını ve kapılarını açık tutarak hızlı tahliye yapılmasını sağlayan, deprem sırasında çalışması tehlike yaratabilecek diğer elektrikli cihazları otomatik olarak devreden çıkaran, deprem sonrası oluşacak zararları asgariye indiren, </w:t>
            </w:r>
            <w:proofErr w:type="spellStart"/>
            <w:r w:rsidR="00ED4B87">
              <w:rPr>
                <w:sz w:val="16"/>
                <w:szCs w:val="16"/>
              </w:rPr>
              <w:t>mikroprossesör</w:t>
            </w:r>
            <w:proofErr w:type="spellEnd"/>
            <w:r w:rsidR="00ED4B87">
              <w:rPr>
                <w:sz w:val="16"/>
                <w:szCs w:val="16"/>
              </w:rPr>
              <w:t xml:space="preserve"> </w:t>
            </w:r>
            <w:proofErr w:type="spellStart"/>
            <w:r w:rsidR="00ED4B87">
              <w:rPr>
                <w:sz w:val="16"/>
                <w:szCs w:val="16"/>
              </w:rPr>
              <w:t>kontrollu</w:t>
            </w:r>
            <w:proofErr w:type="spellEnd"/>
            <w:r w:rsidR="00ED4B87">
              <w:rPr>
                <w:sz w:val="16"/>
                <w:szCs w:val="16"/>
              </w:rPr>
              <w:t xml:space="preserve">, aşırı yük koruma röle çıkışları olan, enerji verildiğinde ve </w:t>
            </w:r>
            <w:proofErr w:type="spellStart"/>
            <w:r w:rsidR="00ED4B87">
              <w:rPr>
                <w:sz w:val="16"/>
                <w:szCs w:val="16"/>
              </w:rPr>
              <w:t>reset</w:t>
            </w:r>
            <w:proofErr w:type="spellEnd"/>
            <w:r w:rsidR="00ED4B87">
              <w:rPr>
                <w:sz w:val="16"/>
                <w:szCs w:val="16"/>
              </w:rPr>
              <w:t xml:space="preserve"> durumunda kendi kendini test edebilen, deprem dışı hafif sarsıntılardan etkilenmeyen, TS 12884 standardına uygun, CE uygunluk </w:t>
            </w:r>
            <w:proofErr w:type="spellStart"/>
            <w:r w:rsidR="00ED4B87">
              <w:rPr>
                <w:sz w:val="16"/>
                <w:szCs w:val="16"/>
              </w:rPr>
              <w:t>işaretiyli</w:t>
            </w:r>
            <w:proofErr w:type="spellEnd"/>
            <w:r w:rsidR="00ED4B87">
              <w:rPr>
                <w:sz w:val="16"/>
                <w:szCs w:val="16"/>
              </w:rPr>
              <w:t>, iki eksende ivme izleyebilen sensörlü, deprem anında sesli ve ışıklı uyarı verebilen, en az 24 saatlik elektrik kesintisinde sistemi besleyebilecek şarj edilebilir bataryası ve şarj devresi bulunan, cihaz üzerinden çalışma ve arıza durumları izlenebilen (</w:t>
            </w:r>
            <w:proofErr w:type="spellStart"/>
            <w:r w:rsidR="00ED4B87">
              <w:rPr>
                <w:sz w:val="16"/>
                <w:szCs w:val="16"/>
              </w:rPr>
              <w:t>led</w:t>
            </w:r>
            <w:proofErr w:type="spellEnd"/>
            <w:r w:rsidR="00ED4B87">
              <w:rPr>
                <w:sz w:val="16"/>
                <w:szCs w:val="16"/>
              </w:rPr>
              <w:t>/</w:t>
            </w:r>
            <w:proofErr w:type="spellStart"/>
            <w:r w:rsidR="00ED4B87">
              <w:rPr>
                <w:sz w:val="16"/>
                <w:szCs w:val="16"/>
              </w:rPr>
              <w:t>display</w:t>
            </w:r>
            <w:proofErr w:type="spellEnd"/>
            <w:r w:rsidR="00ED4B87">
              <w:rPr>
                <w:sz w:val="16"/>
                <w:szCs w:val="16"/>
              </w:rPr>
              <w:t>/</w:t>
            </w:r>
            <w:proofErr w:type="spellStart"/>
            <w:r w:rsidR="00ED4B87">
              <w:rPr>
                <w:sz w:val="16"/>
                <w:szCs w:val="16"/>
              </w:rPr>
              <w:t>lcd</w:t>
            </w:r>
            <w:proofErr w:type="spellEnd"/>
            <w:r w:rsidR="00ED4B87">
              <w:rPr>
                <w:sz w:val="16"/>
                <w:szCs w:val="16"/>
              </w:rPr>
              <w:t xml:space="preserve"> ekran </w:t>
            </w:r>
            <w:proofErr w:type="spellStart"/>
            <w:r w:rsidR="00ED4B87">
              <w:rPr>
                <w:sz w:val="16"/>
                <w:szCs w:val="16"/>
              </w:rPr>
              <w:t>v.b</w:t>
            </w:r>
            <w:proofErr w:type="spellEnd"/>
            <w:r w:rsidR="00ED4B87">
              <w:rPr>
                <w:sz w:val="16"/>
                <w:szCs w:val="16"/>
              </w:rPr>
              <w:t xml:space="preserve"> gibi), binanın mevcut güvenlik sistemleri yada </w:t>
            </w:r>
            <w:proofErr w:type="spellStart"/>
            <w:r w:rsidR="00ED4B87">
              <w:rPr>
                <w:sz w:val="16"/>
                <w:szCs w:val="16"/>
              </w:rPr>
              <w:t>sensörleri</w:t>
            </w:r>
            <w:proofErr w:type="spellEnd"/>
            <w:r w:rsidR="00ED4B87">
              <w:rPr>
                <w:sz w:val="16"/>
                <w:szCs w:val="16"/>
              </w:rPr>
              <w:t xml:space="preserve"> ile koordineli çalışabilen cihazın temini, işyerine nakli, bağlantılarının yapılması, her nevi malzeme ve işçilik dahil işler halde teslimi. NOT: Gaz kesme için kullanılacak elektrikli </w:t>
            </w:r>
            <w:proofErr w:type="spellStart"/>
            <w:r w:rsidR="00ED4B87">
              <w:rPr>
                <w:sz w:val="16"/>
                <w:szCs w:val="16"/>
              </w:rPr>
              <w:t>selenoid</w:t>
            </w:r>
            <w:proofErr w:type="spellEnd"/>
            <w:r w:rsidR="00ED4B87">
              <w:rPr>
                <w:sz w:val="16"/>
                <w:szCs w:val="16"/>
              </w:rPr>
              <w:t xml:space="preserve"> valf ilgili pozlardan ayrıca ödenir.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109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35.440.2101</w:t>
            </w:r>
          </w:p>
        </w:tc>
        <w:tc>
          <w:tcPr>
            <w:tcW w:w="5812" w:type="dxa"/>
            <w:noWrap/>
            <w:vAlign w:val="center"/>
          </w:tcPr>
          <w:p w:rsidR="00EE03A0" w:rsidRPr="00ED7C2A" w:rsidRDefault="00EE03A0" w:rsidP="00E72872">
            <w:pPr>
              <w:contextualSpacing/>
              <w:rPr>
                <w:sz w:val="18"/>
                <w:szCs w:val="18"/>
              </w:rPr>
            </w:pPr>
            <w:r w:rsidRPr="00ED7C2A">
              <w:rPr>
                <w:sz w:val="18"/>
                <w:szCs w:val="18"/>
              </w:rPr>
              <w:t>1 saat süreli tek yüzlü, kesintide yanan acil durum yönlendirme armatürü (</w:t>
            </w:r>
            <w:proofErr w:type="spellStart"/>
            <w:r w:rsidRPr="00ED7C2A">
              <w:rPr>
                <w:sz w:val="18"/>
                <w:szCs w:val="18"/>
              </w:rPr>
              <w:t>Ledli</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Renk ve işaret formatları ilgili standartlara uygun olan, tek veya çift yüzlü, </w:t>
            </w:r>
            <w:proofErr w:type="spellStart"/>
            <w:r w:rsidR="00ED4B87">
              <w:rPr>
                <w:sz w:val="16"/>
                <w:szCs w:val="16"/>
              </w:rPr>
              <w:t>led</w:t>
            </w:r>
            <w:proofErr w:type="spellEnd"/>
            <w:r w:rsidR="00ED4B87">
              <w:rPr>
                <w:sz w:val="16"/>
                <w:szCs w:val="16"/>
              </w:rPr>
              <w:t xml:space="preserve"> ışık kaynaklı, TS EN 60598-2-22 standardına uygun ve Atık Elektrikli ve Elektronik Eşyaların Kontrolü Yönetmeliği'ne, Binaların Yangından Korunması Hakkında Yönetmeliğe, 2014/35/AB Belirli Gerilim Sınırları için Tasarlanan Elektrikli Ekipman ile ilgili Yönetmeliğe? ve TS ISO 3864-1 /2, TS ISO 7010, TS EN 1838 ve TS EN 50172 standartlarına uygun olarak üretilmiş, CE uygunluk işaretiyle piyasaya arz edilmiş acil durum yönlendirme armatürünün temini, işyerine nakli ve montajı.</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110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35.440.2103</w:t>
            </w:r>
          </w:p>
        </w:tc>
        <w:tc>
          <w:tcPr>
            <w:tcW w:w="5812" w:type="dxa"/>
            <w:noWrap/>
            <w:vAlign w:val="center"/>
          </w:tcPr>
          <w:p w:rsidR="00EE03A0" w:rsidRPr="00ED7C2A" w:rsidRDefault="00EE03A0" w:rsidP="00E72872">
            <w:pPr>
              <w:contextualSpacing/>
              <w:rPr>
                <w:sz w:val="18"/>
                <w:szCs w:val="18"/>
              </w:rPr>
            </w:pPr>
            <w:r w:rsidRPr="00ED7C2A">
              <w:rPr>
                <w:sz w:val="18"/>
                <w:szCs w:val="18"/>
              </w:rPr>
              <w:t>1 saat süreli çift yüzlü, kesintide yanan acil durum yönlendirme armatürü (</w:t>
            </w:r>
            <w:proofErr w:type="spellStart"/>
            <w:r w:rsidRPr="00ED7C2A">
              <w:rPr>
                <w:sz w:val="18"/>
                <w:szCs w:val="18"/>
              </w:rPr>
              <w:t>Ledli</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Renk ve işaret formatları ilgili standartlara uygun olan, tek veya çift yüzlü, </w:t>
            </w:r>
            <w:proofErr w:type="spellStart"/>
            <w:r w:rsidR="00ED4B87">
              <w:rPr>
                <w:sz w:val="16"/>
                <w:szCs w:val="16"/>
              </w:rPr>
              <w:t>led</w:t>
            </w:r>
            <w:proofErr w:type="spellEnd"/>
            <w:r w:rsidR="00ED4B87">
              <w:rPr>
                <w:sz w:val="16"/>
                <w:szCs w:val="16"/>
              </w:rPr>
              <w:t xml:space="preserve"> ışık kaynaklı, TS EN 60598-2-22 standardına uygun ve Atık Elektrikli ve Elektronik Eşyaların Kontrolü Yönetmeliği'ne, Binaların Yangından Korunması Hakkında Yönetmeliğe, 2014/35/AB Belirli Gerilim Sınırları için Tasarlanan Elektrikli Ekipman ile ilgili Yönetmeliğe? ve TS ISO 3864-1 /2, TS ISO 7010, TS EN 1838 ve TS EN 50172 standartlarına uygun olarak üretilmiş, CE uygunluk işaretiyle piyasaya arz edilmiş acil durum yönlendirme armatürünün temini, işyerine nakli ve montajı.</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111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35.450.1001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12 Kanal Ses Mikseri, SES KONTROL VE KAYIT MİKSERİ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Ses yayın ve kumanda için kullanılan cihazın yüksek giriş kapasiteli stereo </w:t>
            </w:r>
            <w:proofErr w:type="spellStart"/>
            <w:r w:rsidR="00ED4B87">
              <w:rPr>
                <w:sz w:val="16"/>
                <w:szCs w:val="16"/>
              </w:rPr>
              <w:t>ekolayzırlı</w:t>
            </w:r>
            <w:proofErr w:type="spellEnd"/>
            <w:r w:rsidR="00ED4B87">
              <w:rPr>
                <w:sz w:val="16"/>
                <w:szCs w:val="16"/>
              </w:rPr>
              <w:t xml:space="preserve"> kanal sayısına uygun olup, mono stereo girişli, </w:t>
            </w:r>
            <w:proofErr w:type="spellStart"/>
            <w:r w:rsidR="00ED4B87">
              <w:rPr>
                <w:sz w:val="16"/>
                <w:szCs w:val="16"/>
              </w:rPr>
              <w:t>Aux</w:t>
            </w:r>
            <w:proofErr w:type="spellEnd"/>
            <w:r w:rsidR="00ED4B87">
              <w:rPr>
                <w:sz w:val="16"/>
                <w:szCs w:val="16"/>
              </w:rPr>
              <w:t xml:space="preserve"> çıkışlı, </w:t>
            </w:r>
            <w:proofErr w:type="spellStart"/>
            <w:r w:rsidR="00ED4B87">
              <w:rPr>
                <w:sz w:val="16"/>
                <w:szCs w:val="16"/>
              </w:rPr>
              <w:t>faderli</w:t>
            </w:r>
            <w:proofErr w:type="spellEnd"/>
            <w:r w:rsidR="00ED4B87">
              <w:rPr>
                <w:sz w:val="16"/>
                <w:szCs w:val="16"/>
              </w:rPr>
              <w:t xml:space="preserve"> kayıt amaçlı çıkışları olan, Dijital efektli operatör ses kontrol mikserinin beslemesi otomatik voltaj seçimli </w:t>
            </w:r>
            <w:proofErr w:type="spellStart"/>
            <w:r w:rsidR="00ED4B87">
              <w:rPr>
                <w:sz w:val="16"/>
                <w:szCs w:val="16"/>
              </w:rPr>
              <w:t>switchli</w:t>
            </w:r>
            <w:proofErr w:type="spellEnd"/>
            <w:r w:rsidR="00ED4B87">
              <w:rPr>
                <w:sz w:val="16"/>
                <w:szCs w:val="16"/>
              </w:rPr>
              <w:t xml:space="preserve"> ses mikserinin her nevi ufak malzeme ve işçilik dâhil, işler halde teslimi Ara değerler </w:t>
            </w:r>
            <w:proofErr w:type="spellStart"/>
            <w:r w:rsidR="00ED4B87">
              <w:rPr>
                <w:sz w:val="16"/>
                <w:szCs w:val="16"/>
              </w:rPr>
              <w:t>enterpolasyon</w:t>
            </w:r>
            <w:proofErr w:type="spellEnd"/>
            <w:r w:rsidR="00ED4B87">
              <w:rPr>
                <w:sz w:val="16"/>
                <w:szCs w:val="16"/>
              </w:rPr>
              <w:t xml:space="preserve"> yapılarak bulunacaktır.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112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35.450.1406</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3x6 W sütun tipi hoparlör, Hoparlör ve montajı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TS 976 EN 60268-5 standardına uygun, Teknik şartnamesinde yazılı özellikte hoparlör ve hoparlör kutusu temini, yerine montajı, her nevi ufak malzeme ve işçilik dâhil,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113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35.450.5201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El tipi, 16 KANAL UHF TELSİZ MİKROFON SETİ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Telsiz mikrofon sistemi UHF Frekansında, alıcı verici şeklinde görev yapacaktır. Mikrofon setine ait olacak mikrofon sehpa </w:t>
            </w:r>
            <w:proofErr w:type="spellStart"/>
            <w:r w:rsidR="00ED4B87">
              <w:rPr>
                <w:sz w:val="16"/>
                <w:szCs w:val="16"/>
              </w:rPr>
              <w:t>sı</w:t>
            </w:r>
            <w:proofErr w:type="spellEnd"/>
            <w:r w:rsidR="00ED4B87">
              <w:rPr>
                <w:sz w:val="16"/>
                <w:szCs w:val="16"/>
              </w:rPr>
              <w:t>, alıcı vericiler, dâhili ve harici antenler, ile birlikte her nevi ufak malzeme ve işçilik dâhil, işler halde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114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35.470.1004</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3.500 Ansı-Lümen, 1024×768 çözünürlükte projeksiyon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Cihaz </w:t>
            </w:r>
            <w:proofErr w:type="spellStart"/>
            <w:r w:rsidR="00ED4B87">
              <w:rPr>
                <w:sz w:val="16"/>
                <w:szCs w:val="16"/>
              </w:rPr>
              <w:t>Ansilümen</w:t>
            </w:r>
            <w:proofErr w:type="spellEnd"/>
            <w:r w:rsidR="00ED4B87">
              <w:rPr>
                <w:sz w:val="16"/>
                <w:szCs w:val="16"/>
              </w:rPr>
              <w:t xml:space="preserve"> ışık gücünde, video, bilgisayar uyumlu, cihazın cihaz askı aparatı ile birlikte, Projeksiyon cihazının operatör odasından kullanımı için uygun yapıda uzak mesafe lensiyle birlikte her nevi ufak malzeme ve işçilik dâhil teslimi.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115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35.470.3003</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300×225 Motorlu perde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Perde 4: 3 formatında, önden projeksiyon tipinde, perde görüntü kazancı en az 1.2, perde izleme açısı en az 150°, motorlu ve uzaktan kumanda ile kontrol edilebilen, M1 7201-96 ateşe karşı koruma sertifikasına sahip, alüminyum malzemeden perde ve motor koruma muhafazasına sahip olan motorlu perdenin her nevi ufak malzeme ve işçilik dâhil </w:t>
            </w:r>
            <w:proofErr w:type="spellStart"/>
            <w:proofErr w:type="gramStart"/>
            <w:r w:rsidR="00ED4B87">
              <w:rPr>
                <w:sz w:val="16"/>
                <w:szCs w:val="16"/>
              </w:rPr>
              <w:t>teslimi.Ara</w:t>
            </w:r>
            <w:proofErr w:type="spellEnd"/>
            <w:proofErr w:type="gramEnd"/>
            <w:r w:rsidR="00ED4B87">
              <w:rPr>
                <w:sz w:val="16"/>
                <w:szCs w:val="16"/>
              </w:rPr>
              <w:t xml:space="preserve"> değerler </w:t>
            </w:r>
            <w:proofErr w:type="spellStart"/>
            <w:r w:rsidR="00ED4B87">
              <w:rPr>
                <w:sz w:val="16"/>
                <w:szCs w:val="16"/>
              </w:rPr>
              <w:t>enterpolasyon</w:t>
            </w:r>
            <w:proofErr w:type="spellEnd"/>
            <w:r w:rsidR="00ED4B87">
              <w:rPr>
                <w:sz w:val="16"/>
                <w:szCs w:val="16"/>
              </w:rPr>
              <w:t xml:space="preserve"> yapılarak bulunacaktır.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116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35.470.4001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2×100 W </w:t>
            </w:r>
            <w:proofErr w:type="spellStart"/>
            <w:r w:rsidRPr="00ED7C2A">
              <w:rPr>
                <w:sz w:val="18"/>
                <w:szCs w:val="18"/>
              </w:rPr>
              <w:t>Power</w:t>
            </w:r>
            <w:proofErr w:type="spellEnd"/>
            <w:r w:rsidRPr="00ED7C2A">
              <w:rPr>
                <w:sz w:val="18"/>
                <w:szCs w:val="18"/>
              </w:rPr>
              <w:t xml:space="preserve"> Amplifikatör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Sistemdeki mikrofonlar için uygun bir yapıda, cihaz profesyonel tip olup, tam korumaya (aşırı yük, kısa devre ve DC çıkış korumalı, termal, </w:t>
            </w:r>
            <w:proofErr w:type="spellStart"/>
            <w:proofErr w:type="gramStart"/>
            <w:r w:rsidR="00ED4B87">
              <w:rPr>
                <w:sz w:val="16"/>
                <w:szCs w:val="16"/>
              </w:rPr>
              <w:t>ultrasonic</w:t>
            </w:r>
            <w:proofErr w:type="spellEnd"/>
            <w:r w:rsidR="00ED4B87">
              <w:rPr>
                <w:sz w:val="16"/>
                <w:szCs w:val="16"/>
              </w:rPr>
              <w:t>,</w:t>
            </w:r>
            <w:proofErr w:type="gramEnd"/>
            <w:r w:rsidR="00ED4B87">
              <w:rPr>
                <w:sz w:val="16"/>
                <w:szCs w:val="16"/>
              </w:rPr>
              <w:t xml:space="preserve"> ve RF koruma) sahip olacaktır. IEC 265-8 </w:t>
            </w:r>
            <w:proofErr w:type="spellStart"/>
            <w:r w:rsidR="00ED4B87">
              <w:rPr>
                <w:sz w:val="16"/>
                <w:szCs w:val="16"/>
              </w:rPr>
              <w:t>Wrms</w:t>
            </w:r>
            <w:proofErr w:type="spellEnd"/>
            <w:r w:rsidR="00ED4B87">
              <w:rPr>
                <w:sz w:val="16"/>
                <w:szCs w:val="16"/>
              </w:rPr>
              <w:t xml:space="preserve"> çıkış gücüne sahip olan cihazda, 2×280Wrms/8 </w:t>
            </w:r>
            <w:proofErr w:type="spellStart"/>
            <w:r w:rsidR="00ED4B87">
              <w:rPr>
                <w:sz w:val="16"/>
                <w:szCs w:val="16"/>
              </w:rPr>
              <w:t>ohm</w:t>
            </w:r>
            <w:proofErr w:type="spellEnd"/>
            <w:r w:rsidR="00ED4B87">
              <w:rPr>
                <w:sz w:val="16"/>
                <w:szCs w:val="16"/>
              </w:rPr>
              <w:t xml:space="preserve">; 2×450Wrms/4ohm; 2×700 </w:t>
            </w:r>
            <w:proofErr w:type="spellStart"/>
            <w:r w:rsidR="00ED4B87">
              <w:rPr>
                <w:sz w:val="16"/>
                <w:szCs w:val="16"/>
              </w:rPr>
              <w:t>Wrms</w:t>
            </w:r>
            <w:proofErr w:type="spellEnd"/>
            <w:r w:rsidR="00ED4B87">
              <w:rPr>
                <w:sz w:val="16"/>
                <w:szCs w:val="16"/>
              </w:rPr>
              <w:t xml:space="preserve">/2ohm çıkış gücünde, cihaz ön panelinde </w:t>
            </w:r>
            <w:proofErr w:type="spellStart"/>
            <w:r w:rsidR="00ED4B87">
              <w:rPr>
                <w:sz w:val="16"/>
                <w:szCs w:val="16"/>
              </w:rPr>
              <w:t>Power</w:t>
            </w:r>
            <w:proofErr w:type="spellEnd"/>
            <w:r w:rsidR="00ED4B87">
              <w:rPr>
                <w:sz w:val="16"/>
                <w:szCs w:val="16"/>
              </w:rPr>
              <w:t xml:space="preserve">, Sinyal ve Clip LED göstergeleri bulunan </w:t>
            </w:r>
            <w:proofErr w:type="spellStart"/>
            <w:r w:rsidR="00ED4B87">
              <w:rPr>
                <w:sz w:val="16"/>
                <w:szCs w:val="16"/>
              </w:rPr>
              <w:t>power</w:t>
            </w:r>
            <w:proofErr w:type="spellEnd"/>
            <w:r w:rsidR="00ED4B87">
              <w:rPr>
                <w:sz w:val="16"/>
                <w:szCs w:val="16"/>
              </w:rPr>
              <w:t xml:space="preserve"> </w:t>
            </w:r>
            <w:proofErr w:type="spellStart"/>
            <w:r w:rsidR="00ED4B87">
              <w:rPr>
                <w:sz w:val="16"/>
                <w:szCs w:val="16"/>
              </w:rPr>
              <w:t>amplikatörün</w:t>
            </w:r>
            <w:proofErr w:type="spellEnd"/>
            <w:r w:rsidR="00ED4B87">
              <w:rPr>
                <w:sz w:val="16"/>
                <w:szCs w:val="16"/>
              </w:rPr>
              <w:t xml:space="preserve"> her nevi ufak malzeme ve işçilik dâhil, işler halde teslimi Ara değerler </w:t>
            </w:r>
            <w:proofErr w:type="spellStart"/>
            <w:r w:rsidR="00ED4B87">
              <w:rPr>
                <w:sz w:val="16"/>
                <w:szCs w:val="16"/>
              </w:rPr>
              <w:t>enterpolasyon</w:t>
            </w:r>
            <w:proofErr w:type="spellEnd"/>
            <w:r w:rsidR="00ED4B87">
              <w:rPr>
                <w:sz w:val="16"/>
                <w:szCs w:val="16"/>
              </w:rPr>
              <w:t xml:space="preserve"> yapılarak bulunacaktır.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117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35.480.1000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Televizyon sortisi, ANTEN TESİSATI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Teknik şartnamesine uygun PVC boru içinde </w:t>
            </w:r>
            <w:proofErr w:type="spellStart"/>
            <w:r w:rsidR="00ED4B87">
              <w:rPr>
                <w:sz w:val="16"/>
                <w:szCs w:val="16"/>
              </w:rPr>
              <w:t>koaksiyal</w:t>
            </w:r>
            <w:proofErr w:type="spellEnd"/>
            <w:r w:rsidR="00ED4B87">
              <w:rPr>
                <w:sz w:val="16"/>
                <w:szCs w:val="16"/>
              </w:rPr>
              <w:t xml:space="preserve"> kablo, (</w:t>
            </w:r>
            <w:proofErr w:type="spellStart"/>
            <w:r w:rsidR="00ED4B87">
              <w:rPr>
                <w:sz w:val="16"/>
                <w:szCs w:val="16"/>
              </w:rPr>
              <w:t>blendajlı</w:t>
            </w:r>
            <w:proofErr w:type="spellEnd"/>
            <w:r w:rsidR="00ED4B87">
              <w:rPr>
                <w:sz w:val="16"/>
                <w:szCs w:val="16"/>
              </w:rPr>
              <w:t xml:space="preserve"> mikrofon kablosu kullanılmaz) ile anten iniş hattı, özel priz dağıtıcı </w:t>
            </w:r>
            <w:proofErr w:type="spellStart"/>
            <w:r w:rsidR="00ED4B87">
              <w:rPr>
                <w:sz w:val="16"/>
                <w:szCs w:val="16"/>
              </w:rPr>
              <w:t>klemens</w:t>
            </w:r>
            <w:proofErr w:type="spellEnd"/>
            <w:r w:rsidR="00ED4B87">
              <w:rPr>
                <w:sz w:val="16"/>
                <w:szCs w:val="16"/>
              </w:rPr>
              <w:t>, her nevi ufak malzeme ve işçilik dahil, yerine montajı ve işler halde teslimi. Ölçü: Sorti hattı uzunluğu 20 metreyi geçmedikçe ayrıca bir bedel ödenmez. Sorti hattının 20 metreden sonrası için Birim Fiyat No: 880-</w:t>
            </w:r>
            <w:proofErr w:type="gramStart"/>
            <w:r w:rsidR="00ED4B87">
              <w:rPr>
                <w:sz w:val="16"/>
                <w:szCs w:val="16"/>
              </w:rPr>
              <w:t>400den</w:t>
            </w:r>
            <w:proofErr w:type="gramEnd"/>
            <w:r w:rsidR="00ED4B87">
              <w:rPr>
                <w:sz w:val="16"/>
                <w:szCs w:val="16"/>
              </w:rPr>
              <w:t xml:space="preserve"> ödeme yapılır.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118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35.550.2002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16U 600 mmx600 mm 19" Dikili tip </w:t>
            </w:r>
            <w:proofErr w:type="spellStart"/>
            <w:r w:rsidRPr="00ED7C2A">
              <w:rPr>
                <w:sz w:val="18"/>
                <w:szCs w:val="18"/>
              </w:rPr>
              <w:t>kabinet</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Tip testleri yapılmış ve buna ait test sonuçları idareye verilmiş, arka kapakları ve iç dikmeleri (önde 2 adet arkada 2 adet) en az 2 mm kalınlığında, kabin etlerin iç yüzeyleri en az 1,5 mm kalınlığında DKP sacdan mamul, dikme aralıkları 19" genişliğinde, kilitlenebilir, tekerlekli ve tekerlekleri en az 200 kg yük taşıyabilen, </w:t>
            </w:r>
            <w:proofErr w:type="spellStart"/>
            <w:r w:rsidR="00ED4B87">
              <w:rPr>
                <w:sz w:val="16"/>
                <w:szCs w:val="16"/>
              </w:rPr>
              <w:t>kabinetlerin</w:t>
            </w:r>
            <w:proofErr w:type="spellEnd"/>
            <w:r w:rsidR="00ED4B87">
              <w:rPr>
                <w:sz w:val="16"/>
                <w:szCs w:val="16"/>
              </w:rPr>
              <w:t xml:space="preserve"> alt şaseleri, toz girişini engelleyici kablo giriş bölümüne ve kabloları sabitleme yeteneğine sahip olan, </w:t>
            </w:r>
            <w:proofErr w:type="spellStart"/>
            <w:r w:rsidR="00ED4B87">
              <w:rPr>
                <w:sz w:val="16"/>
                <w:szCs w:val="16"/>
              </w:rPr>
              <w:t>kabinetlerin</w:t>
            </w:r>
            <w:proofErr w:type="spellEnd"/>
            <w:r w:rsidR="00ED4B87">
              <w:rPr>
                <w:sz w:val="16"/>
                <w:szCs w:val="16"/>
              </w:rPr>
              <w:t xml:space="preserve"> ön, arka ve yan kapakları anahtarlı kilitli açılabilir sökülebilir, </w:t>
            </w:r>
            <w:proofErr w:type="spellStart"/>
            <w:r w:rsidR="00ED4B87">
              <w:rPr>
                <w:sz w:val="16"/>
                <w:szCs w:val="16"/>
              </w:rPr>
              <w:t>kabinetlerin</w:t>
            </w:r>
            <w:proofErr w:type="spellEnd"/>
            <w:r w:rsidR="00ED4B87">
              <w:rPr>
                <w:sz w:val="16"/>
                <w:szCs w:val="16"/>
              </w:rPr>
              <w:t xml:space="preserve"> ön kapakları, </w:t>
            </w:r>
            <w:proofErr w:type="spellStart"/>
            <w:r w:rsidR="00ED4B87">
              <w:rPr>
                <w:sz w:val="16"/>
                <w:szCs w:val="16"/>
              </w:rPr>
              <w:t>tamperli</w:t>
            </w:r>
            <w:proofErr w:type="spellEnd"/>
            <w:r w:rsidR="00ED4B87">
              <w:rPr>
                <w:sz w:val="16"/>
                <w:szCs w:val="16"/>
              </w:rPr>
              <w:t xml:space="preserve">, anti statik, </w:t>
            </w:r>
            <w:proofErr w:type="spellStart"/>
            <w:r w:rsidR="00ED4B87">
              <w:rPr>
                <w:sz w:val="16"/>
                <w:szCs w:val="16"/>
              </w:rPr>
              <w:t>secure</w:t>
            </w:r>
            <w:proofErr w:type="spellEnd"/>
            <w:r w:rsidR="00ED4B87">
              <w:rPr>
                <w:sz w:val="16"/>
                <w:szCs w:val="16"/>
              </w:rPr>
              <w:t xml:space="preserve">, füme renkli, </w:t>
            </w:r>
            <w:proofErr w:type="spellStart"/>
            <w:r w:rsidR="00ED4B87">
              <w:rPr>
                <w:sz w:val="16"/>
                <w:szCs w:val="16"/>
              </w:rPr>
              <w:t>rodajlı</w:t>
            </w:r>
            <w:proofErr w:type="spellEnd"/>
            <w:r w:rsidR="00ED4B87">
              <w:rPr>
                <w:sz w:val="16"/>
                <w:szCs w:val="16"/>
              </w:rPr>
              <w:t xml:space="preserve"> kalınlığı en az 4 mm kalınlığında cam olan en 135 derece anahtarlı kilitli açılabilir, sökülebilir, yapıya sahip ön kapak camının mukavemetini artırmak için camın etrafına camı tutan en az 3 cm eninde vidalı, metal geçmeli, çerçeve yapısı olan, elektrostatik toz boya ile boyanmış, </w:t>
            </w:r>
            <w:proofErr w:type="spellStart"/>
            <w:r w:rsidR="00ED4B87">
              <w:rPr>
                <w:sz w:val="16"/>
                <w:szCs w:val="16"/>
              </w:rPr>
              <w:t>kabinetlerin</w:t>
            </w:r>
            <w:proofErr w:type="spellEnd"/>
            <w:r w:rsidR="00ED4B87">
              <w:rPr>
                <w:sz w:val="16"/>
                <w:szCs w:val="16"/>
              </w:rPr>
              <w:t xml:space="preserve"> üst kısmında ve/veya yan yüzeylerinde havalandırma mazgalları olan, üst kapak ve/veya şapka söküldüğü zamana fan grubuna müdahale edebilecek tasarlanmış olan, </w:t>
            </w:r>
            <w:proofErr w:type="spellStart"/>
            <w:r w:rsidR="00ED4B87">
              <w:rPr>
                <w:sz w:val="16"/>
                <w:szCs w:val="16"/>
              </w:rPr>
              <w:t>kabinet</w:t>
            </w:r>
            <w:proofErr w:type="spellEnd"/>
            <w:r w:rsidR="00ED4B87">
              <w:rPr>
                <w:sz w:val="16"/>
                <w:szCs w:val="16"/>
              </w:rPr>
              <w:t xml:space="preserve"> dikmeleri üzerindeki kare deliklerin her bir kenarı 9,5±0.01 mm ölçüsünde olan, </w:t>
            </w:r>
            <w:proofErr w:type="spellStart"/>
            <w:r w:rsidR="00ED4B87">
              <w:rPr>
                <w:sz w:val="16"/>
                <w:szCs w:val="16"/>
              </w:rPr>
              <w:t>kabinet</w:t>
            </w:r>
            <w:proofErr w:type="spellEnd"/>
            <w:r w:rsidR="00ED4B87">
              <w:rPr>
                <w:sz w:val="16"/>
                <w:szCs w:val="16"/>
              </w:rPr>
              <w:t xml:space="preserve"> dikmeleri </w:t>
            </w:r>
            <w:proofErr w:type="spellStart"/>
            <w:r w:rsidR="00ED4B87">
              <w:rPr>
                <w:sz w:val="16"/>
                <w:szCs w:val="16"/>
              </w:rPr>
              <w:t>kabinetlerin</w:t>
            </w:r>
            <w:proofErr w:type="spellEnd"/>
            <w:r w:rsidR="00ED4B87">
              <w:rPr>
                <w:sz w:val="16"/>
                <w:szCs w:val="16"/>
              </w:rPr>
              <w:t xml:space="preserve"> derinliği boyunca hareket edebilen özellikte olmalıdır.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119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35.550.2017</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27U 600 mmx800 mm 19" Dikili tip </w:t>
            </w:r>
            <w:proofErr w:type="spellStart"/>
            <w:r w:rsidRPr="00ED7C2A">
              <w:rPr>
                <w:sz w:val="18"/>
                <w:szCs w:val="18"/>
              </w:rPr>
              <w:t>kabinet</w:t>
            </w:r>
            <w:proofErr w:type="spellEnd"/>
            <w:r w:rsidRPr="00ED7C2A">
              <w:rPr>
                <w:sz w:val="18"/>
                <w:szCs w:val="18"/>
              </w:rPr>
              <w:t xml:space="preserve">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Tip testleri yapılmış ve buna ait test sonuçları idareye verilmiş, arka kapakları ve iç dikmeleri (önde 2 adet arkada 2 adet) en az 2 mm kalınlığında, kabin etlerin iç yüzeyleri en az 1,5 mm kalınlığında DKP sacdan mamul, dikme aralıkları 19" genişliğinde, kilitlenebilir, tekerlekli ve tekerlekleri en az 200 kg yük taşıyabilen, </w:t>
            </w:r>
            <w:proofErr w:type="spellStart"/>
            <w:r w:rsidR="00ED4B87">
              <w:rPr>
                <w:sz w:val="16"/>
                <w:szCs w:val="16"/>
              </w:rPr>
              <w:t>kabinetlerin</w:t>
            </w:r>
            <w:proofErr w:type="spellEnd"/>
            <w:r w:rsidR="00ED4B87">
              <w:rPr>
                <w:sz w:val="16"/>
                <w:szCs w:val="16"/>
              </w:rPr>
              <w:t xml:space="preserve"> alt şaseleri, toz girişini engelleyici kablo giriş bölümüne ve kabloları sabitleme yeteneğine sahip olan, </w:t>
            </w:r>
            <w:proofErr w:type="spellStart"/>
            <w:r w:rsidR="00ED4B87">
              <w:rPr>
                <w:sz w:val="16"/>
                <w:szCs w:val="16"/>
              </w:rPr>
              <w:t>kabinetlerin</w:t>
            </w:r>
            <w:proofErr w:type="spellEnd"/>
            <w:r w:rsidR="00ED4B87">
              <w:rPr>
                <w:sz w:val="16"/>
                <w:szCs w:val="16"/>
              </w:rPr>
              <w:t xml:space="preserve"> ön, arka ve yan kapakları anahtarlı kilitli açılabilir sökülebilir, </w:t>
            </w:r>
            <w:proofErr w:type="spellStart"/>
            <w:r w:rsidR="00ED4B87">
              <w:rPr>
                <w:sz w:val="16"/>
                <w:szCs w:val="16"/>
              </w:rPr>
              <w:t>kabinetlerin</w:t>
            </w:r>
            <w:proofErr w:type="spellEnd"/>
            <w:r w:rsidR="00ED4B87">
              <w:rPr>
                <w:sz w:val="16"/>
                <w:szCs w:val="16"/>
              </w:rPr>
              <w:t xml:space="preserve"> ön kapakları, </w:t>
            </w:r>
            <w:proofErr w:type="spellStart"/>
            <w:r w:rsidR="00ED4B87">
              <w:rPr>
                <w:sz w:val="16"/>
                <w:szCs w:val="16"/>
              </w:rPr>
              <w:t>tamperli</w:t>
            </w:r>
            <w:proofErr w:type="spellEnd"/>
            <w:r w:rsidR="00ED4B87">
              <w:rPr>
                <w:sz w:val="16"/>
                <w:szCs w:val="16"/>
              </w:rPr>
              <w:t xml:space="preserve">, anti statik, </w:t>
            </w:r>
            <w:proofErr w:type="spellStart"/>
            <w:r w:rsidR="00ED4B87">
              <w:rPr>
                <w:sz w:val="16"/>
                <w:szCs w:val="16"/>
              </w:rPr>
              <w:t>secure</w:t>
            </w:r>
            <w:proofErr w:type="spellEnd"/>
            <w:r w:rsidR="00ED4B87">
              <w:rPr>
                <w:sz w:val="16"/>
                <w:szCs w:val="16"/>
              </w:rPr>
              <w:t xml:space="preserve">, füme renkli, </w:t>
            </w:r>
            <w:proofErr w:type="spellStart"/>
            <w:r w:rsidR="00ED4B87">
              <w:rPr>
                <w:sz w:val="16"/>
                <w:szCs w:val="16"/>
              </w:rPr>
              <w:t>rodajlı</w:t>
            </w:r>
            <w:proofErr w:type="spellEnd"/>
            <w:r w:rsidR="00ED4B87">
              <w:rPr>
                <w:sz w:val="16"/>
                <w:szCs w:val="16"/>
              </w:rPr>
              <w:t xml:space="preserve"> kalınlığı en az 4 mm kalınlığında cam olan en 135 derece anahtarlı kilitli açılabilir, sökülebilir, yapıya sahip ön kapak camının mukavemetini artırmak için camın etrafına camı tutan en az 3 cm eninde vidalı, metal geçmeli, çerçeve yapısı olan, elektrostatik toz boya ile boyanmış, </w:t>
            </w:r>
            <w:proofErr w:type="spellStart"/>
            <w:r w:rsidR="00ED4B87">
              <w:rPr>
                <w:sz w:val="16"/>
                <w:szCs w:val="16"/>
              </w:rPr>
              <w:t>kabinetlerin</w:t>
            </w:r>
            <w:proofErr w:type="spellEnd"/>
            <w:r w:rsidR="00ED4B87">
              <w:rPr>
                <w:sz w:val="16"/>
                <w:szCs w:val="16"/>
              </w:rPr>
              <w:t xml:space="preserve"> üst kısmında ve/veya yan yüzeylerinde havalandırma mazgalları olan, üst kapak ve/veya şapka söküldüğü zamana fan grubuna müdahale edebilecek tasarlanmış olan, </w:t>
            </w:r>
            <w:proofErr w:type="spellStart"/>
            <w:r w:rsidR="00ED4B87">
              <w:rPr>
                <w:sz w:val="16"/>
                <w:szCs w:val="16"/>
              </w:rPr>
              <w:t>kabinet</w:t>
            </w:r>
            <w:proofErr w:type="spellEnd"/>
            <w:r w:rsidR="00ED4B87">
              <w:rPr>
                <w:sz w:val="16"/>
                <w:szCs w:val="16"/>
              </w:rPr>
              <w:t xml:space="preserve"> dikmeleri üzerindeki kare deliklerin her bir kenarı 9,5±0.01 mm ölçüsünde olan, </w:t>
            </w:r>
            <w:proofErr w:type="spellStart"/>
            <w:r w:rsidR="00ED4B87">
              <w:rPr>
                <w:sz w:val="16"/>
                <w:szCs w:val="16"/>
              </w:rPr>
              <w:t>kabinet</w:t>
            </w:r>
            <w:proofErr w:type="spellEnd"/>
            <w:r w:rsidR="00ED4B87">
              <w:rPr>
                <w:sz w:val="16"/>
                <w:szCs w:val="16"/>
              </w:rPr>
              <w:t xml:space="preserve"> dikmeleri </w:t>
            </w:r>
            <w:proofErr w:type="spellStart"/>
            <w:r w:rsidR="00ED4B87">
              <w:rPr>
                <w:sz w:val="16"/>
                <w:szCs w:val="16"/>
              </w:rPr>
              <w:t>kabinetlerin</w:t>
            </w:r>
            <w:proofErr w:type="spellEnd"/>
            <w:r w:rsidR="00ED4B87">
              <w:rPr>
                <w:sz w:val="16"/>
                <w:szCs w:val="16"/>
              </w:rPr>
              <w:t xml:space="preserve"> derinliği boyunca hareket edebilen özellikte olmalıdır.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120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35.550.4001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Sabit raf 500 mm derinlik için, Ürüne ait Aksesuarlar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Tip testleri yapılmış ve buna ait test sonuçları idareye verilmiş, arka kapakları ve iç dikmeleri (önde 2 adet arkada 2 adet) en az 2 mm kalınlığında, kabin etlerin iç yüzeyleri en az 1,5 mm kalınlığında DKP sacdan mamul, dikme aralıkları 19" genişliğinde, kilitlenebilir, tekerlekli ve tekerlekleri en az 200 kg yük taşıyabilen, </w:t>
            </w:r>
            <w:proofErr w:type="spellStart"/>
            <w:r w:rsidR="00ED4B87">
              <w:rPr>
                <w:sz w:val="16"/>
                <w:szCs w:val="16"/>
              </w:rPr>
              <w:t>kabinetlerin</w:t>
            </w:r>
            <w:proofErr w:type="spellEnd"/>
            <w:r w:rsidR="00ED4B87">
              <w:rPr>
                <w:sz w:val="16"/>
                <w:szCs w:val="16"/>
              </w:rPr>
              <w:t xml:space="preserve"> alt şaseleri, toz girişini engelleyici kablo giriş bölümüne ve kabloları sabitleme yeteneğine sahip olan, </w:t>
            </w:r>
            <w:proofErr w:type="spellStart"/>
            <w:r w:rsidR="00ED4B87">
              <w:rPr>
                <w:sz w:val="16"/>
                <w:szCs w:val="16"/>
              </w:rPr>
              <w:t>kabinetlerin</w:t>
            </w:r>
            <w:proofErr w:type="spellEnd"/>
            <w:r w:rsidR="00ED4B87">
              <w:rPr>
                <w:sz w:val="16"/>
                <w:szCs w:val="16"/>
              </w:rPr>
              <w:t xml:space="preserve"> ön, arka ve yan kapakları anahtarlı kilitli açılabilir sökülebilir, </w:t>
            </w:r>
            <w:proofErr w:type="spellStart"/>
            <w:r w:rsidR="00ED4B87">
              <w:rPr>
                <w:sz w:val="16"/>
                <w:szCs w:val="16"/>
              </w:rPr>
              <w:t>kabinetlerin</w:t>
            </w:r>
            <w:proofErr w:type="spellEnd"/>
            <w:r w:rsidR="00ED4B87">
              <w:rPr>
                <w:sz w:val="16"/>
                <w:szCs w:val="16"/>
              </w:rPr>
              <w:t xml:space="preserve"> ön kapakları, </w:t>
            </w:r>
            <w:proofErr w:type="spellStart"/>
            <w:r w:rsidR="00ED4B87">
              <w:rPr>
                <w:sz w:val="16"/>
                <w:szCs w:val="16"/>
              </w:rPr>
              <w:t>tamperli</w:t>
            </w:r>
            <w:proofErr w:type="spellEnd"/>
            <w:r w:rsidR="00ED4B87">
              <w:rPr>
                <w:sz w:val="16"/>
                <w:szCs w:val="16"/>
              </w:rPr>
              <w:t xml:space="preserve">, anti statik, </w:t>
            </w:r>
            <w:proofErr w:type="spellStart"/>
            <w:r w:rsidR="00ED4B87">
              <w:rPr>
                <w:sz w:val="16"/>
                <w:szCs w:val="16"/>
              </w:rPr>
              <w:t>secure</w:t>
            </w:r>
            <w:proofErr w:type="spellEnd"/>
            <w:r w:rsidR="00ED4B87">
              <w:rPr>
                <w:sz w:val="16"/>
                <w:szCs w:val="16"/>
              </w:rPr>
              <w:t xml:space="preserve">, füme renkli, </w:t>
            </w:r>
            <w:proofErr w:type="spellStart"/>
            <w:r w:rsidR="00ED4B87">
              <w:rPr>
                <w:sz w:val="16"/>
                <w:szCs w:val="16"/>
              </w:rPr>
              <w:t>rodajlı</w:t>
            </w:r>
            <w:proofErr w:type="spellEnd"/>
            <w:r w:rsidR="00ED4B87">
              <w:rPr>
                <w:sz w:val="16"/>
                <w:szCs w:val="16"/>
              </w:rPr>
              <w:t xml:space="preserve"> kalınlığı en az 4 mm kalınlığında cam olan en 135 derece anahtarlı kilitli açılabilir, sökülebilir, yapıya sahip ön kapak camının mukavemetini artırmak için camın etrafına camı tutan en az 3 cm eninde vidalı, metal geçmeli, çerçeve yapısı olan, elektrostatik toz boya ile boyanmış, </w:t>
            </w:r>
            <w:proofErr w:type="spellStart"/>
            <w:r w:rsidR="00ED4B87">
              <w:rPr>
                <w:sz w:val="16"/>
                <w:szCs w:val="16"/>
              </w:rPr>
              <w:t>kabinetlerin</w:t>
            </w:r>
            <w:proofErr w:type="spellEnd"/>
            <w:r w:rsidR="00ED4B87">
              <w:rPr>
                <w:sz w:val="16"/>
                <w:szCs w:val="16"/>
              </w:rPr>
              <w:t xml:space="preserve"> üst kısmında ve/veya yan yüzeylerinde havalandırma mazgalları olan, üst kapak ve/veya şapka söküldüğü zamana fan grubuna müdahale edebilecek tasarlanmış olan, </w:t>
            </w:r>
            <w:proofErr w:type="spellStart"/>
            <w:r w:rsidR="00ED4B87">
              <w:rPr>
                <w:sz w:val="16"/>
                <w:szCs w:val="16"/>
              </w:rPr>
              <w:t>kabinet</w:t>
            </w:r>
            <w:proofErr w:type="spellEnd"/>
            <w:r w:rsidR="00ED4B87">
              <w:rPr>
                <w:sz w:val="16"/>
                <w:szCs w:val="16"/>
              </w:rPr>
              <w:t xml:space="preserve"> dikmeleri üzerindeki kare deliklerin her bir kenarı 9,5±0.01 mm ölçüsünde olan, </w:t>
            </w:r>
            <w:proofErr w:type="spellStart"/>
            <w:r w:rsidR="00ED4B87">
              <w:rPr>
                <w:sz w:val="16"/>
                <w:szCs w:val="16"/>
              </w:rPr>
              <w:t>kabinet</w:t>
            </w:r>
            <w:proofErr w:type="spellEnd"/>
            <w:r w:rsidR="00ED4B87">
              <w:rPr>
                <w:sz w:val="16"/>
                <w:szCs w:val="16"/>
              </w:rPr>
              <w:t xml:space="preserve"> dikmeleri </w:t>
            </w:r>
            <w:proofErr w:type="spellStart"/>
            <w:r w:rsidR="00ED4B87">
              <w:rPr>
                <w:sz w:val="16"/>
                <w:szCs w:val="16"/>
              </w:rPr>
              <w:t>kabinetlerin</w:t>
            </w:r>
            <w:proofErr w:type="spellEnd"/>
            <w:r w:rsidR="00ED4B87">
              <w:rPr>
                <w:sz w:val="16"/>
                <w:szCs w:val="16"/>
              </w:rPr>
              <w:t xml:space="preserve"> derinliği boyunca hareket edebilen özellikte olmalıdır.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121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35.550.4002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Sabit raf 600 mm derinlik için, Ürüne ait Aksesuarlar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Tip testleri yapılmış ve buna ait test sonuçları idareye verilmiş, arka kapakları ve iç dikmeleri (önde 2 adet arkada 2 adet) en az 2 mm kalınlığında, kabin etlerin iç yüzeyleri en az 1,5 mm kalınlığında DKP sacdan mamul, dikme aralıkları 19" </w:t>
            </w:r>
            <w:r w:rsidR="00ED4B87">
              <w:rPr>
                <w:sz w:val="16"/>
                <w:szCs w:val="16"/>
              </w:rPr>
              <w:lastRenderedPageBreak/>
              <w:t xml:space="preserve">genişliğinde, kilitlenebilir, tekerlekli ve tekerlekleri en az 200 kg yük taşıyabilen, </w:t>
            </w:r>
            <w:proofErr w:type="spellStart"/>
            <w:r w:rsidR="00ED4B87">
              <w:rPr>
                <w:sz w:val="16"/>
                <w:szCs w:val="16"/>
              </w:rPr>
              <w:t>kabinetlerin</w:t>
            </w:r>
            <w:proofErr w:type="spellEnd"/>
            <w:r w:rsidR="00ED4B87">
              <w:rPr>
                <w:sz w:val="16"/>
                <w:szCs w:val="16"/>
              </w:rPr>
              <w:t xml:space="preserve"> alt şaseleri, toz girişini engelleyici kablo giriş bölümüne ve kabloları sabitleme yeteneğine sahip olan, </w:t>
            </w:r>
            <w:proofErr w:type="spellStart"/>
            <w:r w:rsidR="00ED4B87">
              <w:rPr>
                <w:sz w:val="16"/>
                <w:szCs w:val="16"/>
              </w:rPr>
              <w:t>kabinetlerin</w:t>
            </w:r>
            <w:proofErr w:type="spellEnd"/>
            <w:r w:rsidR="00ED4B87">
              <w:rPr>
                <w:sz w:val="16"/>
                <w:szCs w:val="16"/>
              </w:rPr>
              <w:t xml:space="preserve"> ön, arka ve yan kapakları anahtarlı kilitli açılabilir sökülebilir, </w:t>
            </w:r>
            <w:proofErr w:type="spellStart"/>
            <w:r w:rsidR="00ED4B87">
              <w:rPr>
                <w:sz w:val="16"/>
                <w:szCs w:val="16"/>
              </w:rPr>
              <w:t>kabinetlerin</w:t>
            </w:r>
            <w:proofErr w:type="spellEnd"/>
            <w:r w:rsidR="00ED4B87">
              <w:rPr>
                <w:sz w:val="16"/>
                <w:szCs w:val="16"/>
              </w:rPr>
              <w:t xml:space="preserve"> ön kapakları, </w:t>
            </w:r>
            <w:proofErr w:type="spellStart"/>
            <w:r w:rsidR="00ED4B87">
              <w:rPr>
                <w:sz w:val="16"/>
                <w:szCs w:val="16"/>
              </w:rPr>
              <w:t>tamperli</w:t>
            </w:r>
            <w:proofErr w:type="spellEnd"/>
            <w:r w:rsidR="00ED4B87">
              <w:rPr>
                <w:sz w:val="16"/>
                <w:szCs w:val="16"/>
              </w:rPr>
              <w:t xml:space="preserve">, anti statik, </w:t>
            </w:r>
            <w:proofErr w:type="spellStart"/>
            <w:r w:rsidR="00ED4B87">
              <w:rPr>
                <w:sz w:val="16"/>
                <w:szCs w:val="16"/>
              </w:rPr>
              <w:t>secure</w:t>
            </w:r>
            <w:proofErr w:type="spellEnd"/>
            <w:r w:rsidR="00ED4B87">
              <w:rPr>
                <w:sz w:val="16"/>
                <w:szCs w:val="16"/>
              </w:rPr>
              <w:t xml:space="preserve">, füme renkli, </w:t>
            </w:r>
            <w:proofErr w:type="spellStart"/>
            <w:r w:rsidR="00ED4B87">
              <w:rPr>
                <w:sz w:val="16"/>
                <w:szCs w:val="16"/>
              </w:rPr>
              <w:t>rodajlı</w:t>
            </w:r>
            <w:proofErr w:type="spellEnd"/>
            <w:r w:rsidR="00ED4B87">
              <w:rPr>
                <w:sz w:val="16"/>
                <w:szCs w:val="16"/>
              </w:rPr>
              <w:t xml:space="preserve"> kalınlığı en az 4 mm kalınlığında cam olan en 135 derece anahtarlı kilitli açılabilir, sökülebilir, yapıya sahip ön kapak camının mukavemetini artırmak için camın etrafına camı tutan en az 3 cm eninde vidalı, metal geçmeli, çerçeve yapısı olan, elektrostatik toz boya ile boyanmış, </w:t>
            </w:r>
            <w:proofErr w:type="spellStart"/>
            <w:r w:rsidR="00ED4B87">
              <w:rPr>
                <w:sz w:val="16"/>
                <w:szCs w:val="16"/>
              </w:rPr>
              <w:t>kabinetlerin</w:t>
            </w:r>
            <w:proofErr w:type="spellEnd"/>
            <w:r w:rsidR="00ED4B87">
              <w:rPr>
                <w:sz w:val="16"/>
                <w:szCs w:val="16"/>
              </w:rPr>
              <w:t xml:space="preserve"> üst kısmında ve/veya yan yüzeylerinde havalandırma mazgalları olan, üst kapak ve/veya şapka söküldüğü zamana fan grubuna müdahale edebilecek tasarlanmış olan, </w:t>
            </w:r>
            <w:proofErr w:type="spellStart"/>
            <w:r w:rsidR="00ED4B87">
              <w:rPr>
                <w:sz w:val="16"/>
                <w:szCs w:val="16"/>
              </w:rPr>
              <w:t>kabinet</w:t>
            </w:r>
            <w:proofErr w:type="spellEnd"/>
            <w:r w:rsidR="00ED4B87">
              <w:rPr>
                <w:sz w:val="16"/>
                <w:szCs w:val="16"/>
              </w:rPr>
              <w:t xml:space="preserve"> dikmeleri üzerindeki kare deliklerin her bir kenarı 9,5±0.01 mm ölçüsünde olan, </w:t>
            </w:r>
            <w:proofErr w:type="spellStart"/>
            <w:r w:rsidR="00ED4B87">
              <w:rPr>
                <w:sz w:val="16"/>
                <w:szCs w:val="16"/>
              </w:rPr>
              <w:t>kabinet</w:t>
            </w:r>
            <w:proofErr w:type="spellEnd"/>
            <w:r w:rsidR="00ED4B87">
              <w:rPr>
                <w:sz w:val="16"/>
                <w:szCs w:val="16"/>
              </w:rPr>
              <w:t xml:space="preserve"> dikmeleri </w:t>
            </w:r>
            <w:proofErr w:type="spellStart"/>
            <w:r w:rsidR="00ED4B87">
              <w:rPr>
                <w:sz w:val="16"/>
                <w:szCs w:val="16"/>
              </w:rPr>
              <w:t>kabinetlerin</w:t>
            </w:r>
            <w:proofErr w:type="spellEnd"/>
            <w:r w:rsidR="00ED4B87">
              <w:rPr>
                <w:sz w:val="16"/>
                <w:szCs w:val="16"/>
              </w:rPr>
              <w:t xml:space="preserve"> derinliği boyunca hareket edebilen özellikte olmalıdır.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122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35.550.4009</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Termostatlı fan modülü (1 fanlı), Ürüne ait Aksesuarlar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Tip testleri yapılmış ve buna ait test sonuçları idareye verilmiş, arka kapakları ve iç dikmeleri (önde 2 adet arkada 2 adet) en az 2 mm kalınlığında, kabin etlerin iç yüzeyleri en az 1,5 mm kalınlığında DKP sacdan mamul, dikme aralıkları 19" genişliğinde, kilitlenebilir, tekerlekli ve tekerlekleri en az 200 kg yük taşıyabilen, </w:t>
            </w:r>
            <w:proofErr w:type="spellStart"/>
            <w:r w:rsidR="00ED4B87">
              <w:rPr>
                <w:sz w:val="16"/>
                <w:szCs w:val="16"/>
              </w:rPr>
              <w:t>kabinetlerin</w:t>
            </w:r>
            <w:proofErr w:type="spellEnd"/>
            <w:r w:rsidR="00ED4B87">
              <w:rPr>
                <w:sz w:val="16"/>
                <w:szCs w:val="16"/>
              </w:rPr>
              <w:t xml:space="preserve"> alt şaseleri, toz girişini engelleyici kablo giriş bölümüne ve kabloları sabitleme yeteneğine sahip olan, </w:t>
            </w:r>
            <w:proofErr w:type="spellStart"/>
            <w:r w:rsidR="00ED4B87">
              <w:rPr>
                <w:sz w:val="16"/>
                <w:szCs w:val="16"/>
              </w:rPr>
              <w:t>kabinetlerin</w:t>
            </w:r>
            <w:proofErr w:type="spellEnd"/>
            <w:r w:rsidR="00ED4B87">
              <w:rPr>
                <w:sz w:val="16"/>
                <w:szCs w:val="16"/>
              </w:rPr>
              <w:t xml:space="preserve"> ön, arka ve yan kapakları anahtarlı kilitli açılabilir sökülebilir, </w:t>
            </w:r>
            <w:proofErr w:type="spellStart"/>
            <w:r w:rsidR="00ED4B87">
              <w:rPr>
                <w:sz w:val="16"/>
                <w:szCs w:val="16"/>
              </w:rPr>
              <w:t>kabinetlerin</w:t>
            </w:r>
            <w:proofErr w:type="spellEnd"/>
            <w:r w:rsidR="00ED4B87">
              <w:rPr>
                <w:sz w:val="16"/>
                <w:szCs w:val="16"/>
              </w:rPr>
              <w:t xml:space="preserve"> ön kapakları, </w:t>
            </w:r>
            <w:proofErr w:type="spellStart"/>
            <w:r w:rsidR="00ED4B87">
              <w:rPr>
                <w:sz w:val="16"/>
                <w:szCs w:val="16"/>
              </w:rPr>
              <w:t>tamperli</w:t>
            </w:r>
            <w:proofErr w:type="spellEnd"/>
            <w:r w:rsidR="00ED4B87">
              <w:rPr>
                <w:sz w:val="16"/>
                <w:szCs w:val="16"/>
              </w:rPr>
              <w:t xml:space="preserve">, anti statik, </w:t>
            </w:r>
            <w:proofErr w:type="spellStart"/>
            <w:r w:rsidR="00ED4B87">
              <w:rPr>
                <w:sz w:val="16"/>
                <w:szCs w:val="16"/>
              </w:rPr>
              <w:t>secure</w:t>
            </w:r>
            <w:proofErr w:type="spellEnd"/>
            <w:r w:rsidR="00ED4B87">
              <w:rPr>
                <w:sz w:val="16"/>
                <w:szCs w:val="16"/>
              </w:rPr>
              <w:t xml:space="preserve">, füme renkli, </w:t>
            </w:r>
            <w:proofErr w:type="spellStart"/>
            <w:r w:rsidR="00ED4B87">
              <w:rPr>
                <w:sz w:val="16"/>
                <w:szCs w:val="16"/>
              </w:rPr>
              <w:t>rodajlı</w:t>
            </w:r>
            <w:proofErr w:type="spellEnd"/>
            <w:r w:rsidR="00ED4B87">
              <w:rPr>
                <w:sz w:val="16"/>
                <w:szCs w:val="16"/>
              </w:rPr>
              <w:t xml:space="preserve"> kalınlığı en az 4 mm kalınlığında cam olan en 135 derece anahtarlı kilitli açılabilir, sökülebilir, yapıya sahip ön kapak camının mukavemetini artırmak için camın etrafına camı tutan en az 3 cm eninde vidalı, metal geçmeli, çerçeve yapısı olan, elektrostatik toz boya ile boyanmış, </w:t>
            </w:r>
            <w:proofErr w:type="spellStart"/>
            <w:r w:rsidR="00ED4B87">
              <w:rPr>
                <w:sz w:val="16"/>
                <w:szCs w:val="16"/>
              </w:rPr>
              <w:t>kabinetlerin</w:t>
            </w:r>
            <w:proofErr w:type="spellEnd"/>
            <w:r w:rsidR="00ED4B87">
              <w:rPr>
                <w:sz w:val="16"/>
                <w:szCs w:val="16"/>
              </w:rPr>
              <w:t xml:space="preserve"> üst kısmında ve/veya yan yüzeylerinde havalandırma mazgalları olan, üst kapak ve/veya şapka söküldüğü zamana fan grubuna müdahale edebilecek tasarlanmış olan, </w:t>
            </w:r>
            <w:proofErr w:type="spellStart"/>
            <w:r w:rsidR="00ED4B87">
              <w:rPr>
                <w:sz w:val="16"/>
                <w:szCs w:val="16"/>
              </w:rPr>
              <w:t>kabinet</w:t>
            </w:r>
            <w:proofErr w:type="spellEnd"/>
            <w:r w:rsidR="00ED4B87">
              <w:rPr>
                <w:sz w:val="16"/>
                <w:szCs w:val="16"/>
              </w:rPr>
              <w:t xml:space="preserve"> dikmeleri üzerindeki kare deliklerin her bir kenarı 9,5±0.01 mm ölçüsünde olan, </w:t>
            </w:r>
            <w:proofErr w:type="spellStart"/>
            <w:r w:rsidR="00ED4B87">
              <w:rPr>
                <w:sz w:val="16"/>
                <w:szCs w:val="16"/>
              </w:rPr>
              <w:t>kabinet</w:t>
            </w:r>
            <w:proofErr w:type="spellEnd"/>
            <w:r w:rsidR="00ED4B87">
              <w:rPr>
                <w:sz w:val="16"/>
                <w:szCs w:val="16"/>
              </w:rPr>
              <w:t xml:space="preserve"> dikmeleri </w:t>
            </w:r>
            <w:proofErr w:type="spellStart"/>
            <w:r w:rsidR="00ED4B87">
              <w:rPr>
                <w:sz w:val="16"/>
                <w:szCs w:val="16"/>
              </w:rPr>
              <w:t>kabinetlerin</w:t>
            </w:r>
            <w:proofErr w:type="spellEnd"/>
            <w:r w:rsidR="00ED4B87">
              <w:rPr>
                <w:sz w:val="16"/>
                <w:szCs w:val="16"/>
              </w:rPr>
              <w:t xml:space="preserve"> derinliği boyunca hareket edebilen özellikte olmalıdır.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123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35.550.4010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Termostatlı fan modülü (2 fanlı), Ürüne ait Aksesuarlar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Tip testleri yapılmış ve buna ait test sonuçları idareye verilmiş, arka kapakları ve iç dikmeleri (önde 2 adet arkada 2 adet) en az 2 mm kalınlığında, kabin etlerin iç yüzeyleri en az 1,5 mm kalınlığında DKP sacdan mamul, dikme aralıkları 19" genişliğinde, kilitlenebilir, tekerlekli ve tekerlekleri en az 200 kg yük taşıyabilen, </w:t>
            </w:r>
            <w:proofErr w:type="spellStart"/>
            <w:r w:rsidR="00ED4B87">
              <w:rPr>
                <w:sz w:val="16"/>
                <w:szCs w:val="16"/>
              </w:rPr>
              <w:t>kabinetlerin</w:t>
            </w:r>
            <w:proofErr w:type="spellEnd"/>
            <w:r w:rsidR="00ED4B87">
              <w:rPr>
                <w:sz w:val="16"/>
                <w:szCs w:val="16"/>
              </w:rPr>
              <w:t xml:space="preserve"> alt şaseleri, toz girişini engelleyici kablo giriş bölümüne ve kabloları sabitleme yeteneğine sahip olan, </w:t>
            </w:r>
            <w:proofErr w:type="spellStart"/>
            <w:r w:rsidR="00ED4B87">
              <w:rPr>
                <w:sz w:val="16"/>
                <w:szCs w:val="16"/>
              </w:rPr>
              <w:t>kabinetlerin</w:t>
            </w:r>
            <w:proofErr w:type="spellEnd"/>
            <w:r w:rsidR="00ED4B87">
              <w:rPr>
                <w:sz w:val="16"/>
                <w:szCs w:val="16"/>
              </w:rPr>
              <w:t xml:space="preserve"> ön, arka ve yan kapakları anahtarlı kilitli açılabilir sökülebilir, </w:t>
            </w:r>
            <w:proofErr w:type="spellStart"/>
            <w:r w:rsidR="00ED4B87">
              <w:rPr>
                <w:sz w:val="16"/>
                <w:szCs w:val="16"/>
              </w:rPr>
              <w:t>kabinetlerin</w:t>
            </w:r>
            <w:proofErr w:type="spellEnd"/>
            <w:r w:rsidR="00ED4B87">
              <w:rPr>
                <w:sz w:val="16"/>
                <w:szCs w:val="16"/>
              </w:rPr>
              <w:t xml:space="preserve"> ön kapakları, </w:t>
            </w:r>
            <w:proofErr w:type="spellStart"/>
            <w:r w:rsidR="00ED4B87">
              <w:rPr>
                <w:sz w:val="16"/>
                <w:szCs w:val="16"/>
              </w:rPr>
              <w:t>tamperli</w:t>
            </w:r>
            <w:proofErr w:type="spellEnd"/>
            <w:r w:rsidR="00ED4B87">
              <w:rPr>
                <w:sz w:val="16"/>
                <w:szCs w:val="16"/>
              </w:rPr>
              <w:t xml:space="preserve">, anti statik, </w:t>
            </w:r>
            <w:proofErr w:type="spellStart"/>
            <w:r w:rsidR="00ED4B87">
              <w:rPr>
                <w:sz w:val="16"/>
                <w:szCs w:val="16"/>
              </w:rPr>
              <w:t>secure</w:t>
            </w:r>
            <w:proofErr w:type="spellEnd"/>
            <w:r w:rsidR="00ED4B87">
              <w:rPr>
                <w:sz w:val="16"/>
                <w:szCs w:val="16"/>
              </w:rPr>
              <w:t xml:space="preserve">, füme renkli, </w:t>
            </w:r>
            <w:proofErr w:type="spellStart"/>
            <w:r w:rsidR="00ED4B87">
              <w:rPr>
                <w:sz w:val="16"/>
                <w:szCs w:val="16"/>
              </w:rPr>
              <w:t>rodajlı</w:t>
            </w:r>
            <w:proofErr w:type="spellEnd"/>
            <w:r w:rsidR="00ED4B87">
              <w:rPr>
                <w:sz w:val="16"/>
                <w:szCs w:val="16"/>
              </w:rPr>
              <w:t xml:space="preserve"> kalınlığı en az 4 mm kalınlığında cam olan en 135 derece anahtarlı kilitli açılabilir, sökülebilir, yapıya sahip ön kapak camının mukavemetini artırmak için camın etrafına camı tutan en az 3 cm eninde vidalı, metal geçmeli, çerçeve yapısı olan, elektrostatik toz boya ile boyanmış, </w:t>
            </w:r>
            <w:proofErr w:type="spellStart"/>
            <w:r w:rsidR="00ED4B87">
              <w:rPr>
                <w:sz w:val="16"/>
                <w:szCs w:val="16"/>
              </w:rPr>
              <w:t>kabinetlerin</w:t>
            </w:r>
            <w:proofErr w:type="spellEnd"/>
            <w:r w:rsidR="00ED4B87">
              <w:rPr>
                <w:sz w:val="16"/>
                <w:szCs w:val="16"/>
              </w:rPr>
              <w:t xml:space="preserve"> üst kısmında ve/veya yan yüzeylerinde havalandırma mazgalları olan, üst kapak ve/veya şapka söküldüğü zamana fan grubuna müdahale edebilecek tasarlanmış olan, </w:t>
            </w:r>
            <w:proofErr w:type="spellStart"/>
            <w:r w:rsidR="00ED4B87">
              <w:rPr>
                <w:sz w:val="16"/>
                <w:szCs w:val="16"/>
              </w:rPr>
              <w:t>kabinet</w:t>
            </w:r>
            <w:proofErr w:type="spellEnd"/>
            <w:r w:rsidR="00ED4B87">
              <w:rPr>
                <w:sz w:val="16"/>
                <w:szCs w:val="16"/>
              </w:rPr>
              <w:t xml:space="preserve"> dikmeleri üzerindeki kare deliklerin her bir kenarı 9,5±0.01 mm ölçüsünde olan, </w:t>
            </w:r>
            <w:proofErr w:type="spellStart"/>
            <w:r w:rsidR="00ED4B87">
              <w:rPr>
                <w:sz w:val="16"/>
                <w:szCs w:val="16"/>
              </w:rPr>
              <w:t>kabinet</w:t>
            </w:r>
            <w:proofErr w:type="spellEnd"/>
            <w:r w:rsidR="00ED4B87">
              <w:rPr>
                <w:sz w:val="16"/>
                <w:szCs w:val="16"/>
              </w:rPr>
              <w:t xml:space="preserve"> dikmeleri </w:t>
            </w:r>
            <w:proofErr w:type="spellStart"/>
            <w:r w:rsidR="00ED4B87">
              <w:rPr>
                <w:sz w:val="16"/>
                <w:szCs w:val="16"/>
              </w:rPr>
              <w:t>kabinetlerin</w:t>
            </w:r>
            <w:proofErr w:type="spellEnd"/>
            <w:r w:rsidR="00ED4B87">
              <w:rPr>
                <w:sz w:val="16"/>
                <w:szCs w:val="16"/>
              </w:rPr>
              <w:t xml:space="preserve"> derinliği boyunca hareket edebilen özellikte olmalıdır.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124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35.550.4011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Termostatlı fan modülü (4 fanlı), Ürüne ait Aksesuarlar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Tip testleri yapılmış ve buna ait test sonuçları idareye verilmiş, arka kapakları ve iç dikmeleri (önde 2 adet arkada 2 adet) en az 2 mm kalınlığında, kabin etlerin iç yüzeyleri en az 1,5 mm kalınlığında DKP sacdan mamul, dikme aralıkları 19" genişliğinde, kilitlenebilir, tekerlekli ve tekerlekleri en az 200 kg yük taşıyabilen, </w:t>
            </w:r>
            <w:proofErr w:type="spellStart"/>
            <w:r w:rsidR="00ED4B87">
              <w:rPr>
                <w:sz w:val="16"/>
                <w:szCs w:val="16"/>
              </w:rPr>
              <w:t>kabinetlerin</w:t>
            </w:r>
            <w:proofErr w:type="spellEnd"/>
            <w:r w:rsidR="00ED4B87">
              <w:rPr>
                <w:sz w:val="16"/>
                <w:szCs w:val="16"/>
              </w:rPr>
              <w:t xml:space="preserve"> alt şaseleri, toz girişini engelleyici kablo giriş bölümüne ve kabloları sabitleme yeteneğine sahip olan, </w:t>
            </w:r>
            <w:proofErr w:type="spellStart"/>
            <w:r w:rsidR="00ED4B87">
              <w:rPr>
                <w:sz w:val="16"/>
                <w:szCs w:val="16"/>
              </w:rPr>
              <w:t>kabinetlerin</w:t>
            </w:r>
            <w:proofErr w:type="spellEnd"/>
            <w:r w:rsidR="00ED4B87">
              <w:rPr>
                <w:sz w:val="16"/>
                <w:szCs w:val="16"/>
              </w:rPr>
              <w:t xml:space="preserve"> ön, arka ve yan kapakları anahtarlı kilitli açılabilir sökülebilir, </w:t>
            </w:r>
            <w:proofErr w:type="spellStart"/>
            <w:r w:rsidR="00ED4B87">
              <w:rPr>
                <w:sz w:val="16"/>
                <w:szCs w:val="16"/>
              </w:rPr>
              <w:t>kabinetlerin</w:t>
            </w:r>
            <w:proofErr w:type="spellEnd"/>
            <w:r w:rsidR="00ED4B87">
              <w:rPr>
                <w:sz w:val="16"/>
                <w:szCs w:val="16"/>
              </w:rPr>
              <w:t xml:space="preserve"> ön kapakları, </w:t>
            </w:r>
            <w:proofErr w:type="spellStart"/>
            <w:r w:rsidR="00ED4B87">
              <w:rPr>
                <w:sz w:val="16"/>
                <w:szCs w:val="16"/>
              </w:rPr>
              <w:t>tamperli</w:t>
            </w:r>
            <w:proofErr w:type="spellEnd"/>
            <w:r w:rsidR="00ED4B87">
              <w:rPr>
                <w:sz w:val="16"/>
                <w:szCs w:val="16"/>
              </w:rPr>
              <w:t xml:space="preserve">, anti statik, </w:t>
            </w:r>
            <w:proofErr w:type="spellStart"/>
            <w:r w:rsidR="00ED4B87">
              <w:rPr>
                <w:sz w:val="16"/>
                <w:szCs w:val="16"/>
              </w:rPr>
              <w:t>secure</w:t>
            </w:r>
            <w:proofErr w:type="spellEnd"/>
            <w:r w:rsidR="00ED4B87">
              <w:rPr>
                <w:sz w:val="16"/>
                <w:szCs w:val="16"/>
              </w:rPr>
              <w:t xml:space="preserve">, füme renkli, </w:t>
            </w:r>
            <w:proofErr w:type="spellStart"/>
            <w:r w:rsidR="00ED4B87">
              <w:rPr>
                <w:sz w:val="16"/>
                <w:szCs w:val="16"/>
              </w:rPr>
              <w:t>rodajlı</w:t>
            </w:r>
            <w:proofErr w:type="spellEnd"/>
            <w:r w:rsidR="00ED4B87">
              <w:rPr>
                <w:sz w:val="16"/>
                <w:szCs w:val="16"/>
              </w:rPr>
              <w:t xml:space="preserve"> kalınlığı en az 4 mm kalınlığında cam olan en 135 derece anahtarlı kilitli açılabilir, sökülebilir, yapıya sahip ön kapak camının mukavemetini artırmak için camın etrafına camı tutan en az 3 cm eninde vidalı, metal geçmeli, çerçeve yapısı olan, elektrostatik toz boya ile boyanmış, </w:t>
            </w:r>
            <w:proofErr w:type="spellStart"/>
            <w:r w:rsidR="00ED4B87">
              <w:rPr>
                <w:sz w:val="16"/>
                <w:szCs w:val="16"/>
              </w:rPr>
              <w:t>kabinetlerin</w:t>
            </w:r>
            <w:proofErr w:type="spellEnd"/>
            <w:r w:rsidR="00ED4B87">
              <w:rPr>
                <w:sz w:val="16"/>
                <w:szCs w:val="16"/>
              </w:rPr>
              <w:t xml:space="preserve"> üst kısmında ve/veya yan yüzeylerinde havalandırma mazgalları olan, üst kapak ve/veya şapka söküldüğü zamana fan grubuna müdahale edebilecek tasarlanmış olan, </w:t>
            </w:r>
            <w:proofErr w:type="spellStart"/>
            <w:r w:rsidR="00ED4B87">
              <w:rPr>
                <w:sz w:val="16"/>
                <w:szCs w:val="16"/>
              </w:rPr>
              <w:t>kabinet</w:t>
            </w:r>
            <w:proofErr w:type="spellEnd"/>
            <w:r w:rsidR="00ED4B87">
              <w:rPr>
                <w:sz w:val="16"/>
                <w:szCs w:val="16"/>
              </w:rPr>
              <w:t xml:space="preserve"> dikmeleri üzerindeki kare deliklerin her bir kenarı 9,5±0.01 mm ölçüsünde olan, </w:t>
            </w:r>
            <w:proofErr w:type="spellStart"/>
            <w:r w:rsidR="00ED4B87">
              <w:rPr>
                <w:sz w:val="16"/>
                <w:szCs w:val="16"/>
              </w:rPr>
              <w:t>kabinet</w:t>
            </w:r>
            <w:proofErr w:type="spellEnd"/>
            <w:r w:rsidR="00ED4B87">
              <w:rPr>
                <w:sz w:val="16"/>
                <w:szCs w:val="16"/>
              </w:rPr>
              <w:t xml:space="preserve"> dikmeleri </w:t>
            </w:r>
            <w:proofErr w:type="spellStart"/>
            <w:r w:rsidR="00ED4B87">
              <w:rPr>
                <w:sz w:val="16"/>
                <w:szCs w:val="16"/>
              </w:rPr>
              <w:t>kabinetlerin</w:t>
            </w:r>
            <w:proofErr w:type="spellEnd"/>
            <w:r w:rsidR="00ED4B87">
              <w:rPr>
                <w:sz w:val="16"/>
                <w:szCs w:val="16"/>
              </w:rPr>
              <w:t xml:space="preserve"> derinliği boyunca hareket edebilen özellikte olmalıdır.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125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35.550.4014</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19" </w:t>
            </w:r>
            <w:proofErr w:type="spellStart"/>
            <w:r w:rsidRPr="00ED7C2A">
              <w:rPr>
                <w:sz w:val="18"/>
                <w:szCs w:val="18"/>
              </w:rPr>
              <w:t>rack</w:t>
            </w:r>
            <w:proofErr w:type="spellEnd"/>
            <w:r w:rsidRPr="00ED7C2A">
              <w:rPr>
                <w:sz w:val="18"/>
                <w:szCs w:val="18"/>
              </w:rPr>
              <w:t xml:space="preserve"> tipi 6 </w:t>
            </w:r>
            <w:proofErr w:type="spellStart"/>
            <w:r w:rsidRPr="00ED7C2A">
              <w:rPr>
                <w:sz w:val="18"/>
                <w:szCs w:val="18"/>
              </w:rPr>
              <w:t>lı</w:t>
            </w:r>
            <w:proofErr w:type="spellEnd"/>
            <w:r w:rsidRPr="00ED7C2A">
              <w:rPr>
                <w:sz w:val="18"/>
                <w:szCs w:val="18"/>
              </w:rPr>
              <w:t xml:space="preserve"> grup priz anahtarlı, Ürüne ait Aksesuarlar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Tip testleri yapılmış ve buna ait test sonuçları idareye verilmiş, arka kapakları ve iç dikmeleri (önde 2 adet arkada 2 adet) en az 2 mm kalınlığında, kabin etlerin iç yüzeyleri en az 1,5 mm kalınlığında DKP sacdan mamul, dikme aralıkları 19" genişliğinde, kilitlenebilir, tekerlekli ve tekerlekleri en az 200 kg yük taşıyabilen, </w:t>
            </w:r>
            <w:proofErr w:type="spellStart"/>
            <w:r w:rsidR="00ED4B87">
              <w:rPr>
                <w:sz w:val="16"/>
                <w:szCs w:val="16"/>
              </w:rPr>
              <w:t>kabinetlerin</w:t>
            </w:r>
            <w:proofErr w:type="spellEnd"/>
            <w:r w:rsidR="00ED4B87">
              <w:rPr>
                <w:sz w:val="16"/>
                <w:szCs w:val="16"/>
              </w:rPr>
              <w:t xml:space="preserve"> alt şaseleri, toz girişini engelleyici kablo giriş bölümüne ve kabloları sabitleme yeteneğine sahip olan, </w:t>
            </w:r>
            <w:proofErr w:type="spellStart"/>
            <w:r w:rsidR="00ED4B87">
              <w:rPr>
                <w:sz w:val="16"/>
                <w:szCs w:val="16"/>
              </w:rPr>
              <w:t>kabinetlerin</w:t>
            </w:r>
            <w:proofErr w:type="spellEnd"/>
            <w:r w:rsidR="00ED4B87">
              <w:rPr>
                <w:sz w:val="16"/>
                <w:szCs w:val="16"/>
              </w:rPr>
              <w:t xml:space="preserve"> ön, arka ve yan kapakları anahtarlı kilitli açılabilir sökülebilir, </w:t>
            </w:r>
            <w:proofErr w:type="spellStart"/>
            <w:r w:rsidR="00ED4B87">
              <w:rPr>
                <w:sz w:val="16"/>
                <w:szCs w:val="16"/>
              </w:rPr>
              <w:t>kabinetlerin</w:t>
            </w:r>
            <w:proofErr w:type="spellEnd"/>
            <w:r w:rsidR="00ED4B87">
              <w:rPr>
                <w:sz w:val="16"/>
                <w:szCs w:val="16"/>
              </w:rPr>
              <w:t xml:space="preserve"> ön kapakları, </w:t>
            </w:r>
            <w:proofErr w:type="spellStart"/>
            <w:r w:rsidR="00ED4B87">
              <w:rPr>
                <w:sz w:val="16"/>
                <w:szCs w:val="16"/>
              </w:rPr>
              <w:t>tamperli</w:t>
            </w:r>
            <w:proofErr w:type="spellEnd"/>
            <w:r w:rsidR="00ED4B87">
              <w:rPr>
                <w:sz w:val="16"/>
                <w:szCs w:val="16"/>
              </w:rPr>
              <w:t xml:space="preserve">, anti statik, </w:t>
            </w:r>
            <w:proofErr w:type="spellStart"/>
            <w:r w:rsidR="00ED4B87">
              <w:rPr>
                <w:sz w:val="16"/>
                <w:szCs w:val="16"/>
              </w:rPr>
              <w:t>secure</w:t>
            </w:r>
            <w:proofErr w:type="spellEnd"/>
            <w:r w:rsidR="00ED4B87">
              <w:rPr>
                <w:sz w:val="16"/>
                <w:szCs w:val="16"/>
              </w:rPr>
              <w:t xml:space="preserve">, füme renkli, </w:t>
            </w:r>
            <w:proofErr w:type="spellStart"/>
            <w:r w:rsidR="00ED4B87">
              <w:rPr>
                <w:sz w:val="16"/>
                <w:szCs w:val="16"/>
              </w:rPr>
              <w:t>rodajlı</w:t>
            </w:r>
            <w:proofErr w:type="spellEnd"/>
            <w:r w:rsidR="00ED4B87">
              <w:rPr>
                <w:sz w:val="16"/>
                <w:szCs w:val="16"/>
              </w:rPr>
              <w:t xml:space="preserve"> kalınlığı en az 4 mm kalınlığında cam olan en 135 derece anahtarlı kilitli açılabilir, sökülebilir, yapıya sahip ön kapak camının mukavemetini artırmak için camın etrafına camı tutan en az 3 cm eninde vidalı, metal geçmeli, çerçeve yapısı olan, elektrostatik toz boya ile boyanmış, </w:t>
            </w:r>
            <w:proofErr w:type="spellStart"/>
            <w:r w:rsidR="00ED4B87">
              <w:rPr>
                <w:sz w:val="16"/>
                <w:szCs w:val="16"/>
              </w:rPr>
              <w:t>kabinetlerin</w:t>
            </w:r>
            <w:proofErr w:type="spellEnd"/>
            <w:r w:rsidR="00ED4B87">
              <w:rPr>
                <w:sz w:val="16"/>
                <w:szCs w:val="16"/>
              </w:rPr>
              <w:t xml:space="preserve"> üst kısmında ve/veya yan yüzeylerinde havalandırma mazgalları olan, üst kapak ve/veya şapka söküldüğü zamana fan grubuna müdahale edebilecek tasarlanmış olan, </w:t>
            </w:r>
            <w:proofErr w:type="spellStart"/>
            <w:r w:rsidR="00ED4B87">
              <w:rPr>
                <w:sz w:val="16"/>
                <w:szCs w:val="16"/>
              </w:rPr>
              <w:t>kabinet</w:t>
            </w:r>
            <w:proofErr w:type="spellEnd"/>
            <w:r w:rsidR="00ED4B87">
              <w:rPr>
                <w:sz w:val="16"/>
                <w:szCs w:val="16"/>
              </w:rPr>
              <w:t xml:space="preserve"> dikmeleri üzerindeki kare deliklerin her bir kenarı 9,5±0.01 mm ölçüsünde olan, </w:t>
            </w:r>
            <w:proofErr w:type="spellStart"/>
            <w:r w:rsidR="00ED4B87">
              <w:rPr>
                <w:sz w:val="16"/>
                <w:szCs w:val="16"/>
              </w:rPr>
              <w:t>kabinet</w:t>
            </w:r>
            <w:proofErr w:type="spellEnd"/>
            <w:r w:rsidR="00ED4B87">
              <w:rPr>
                <w:sz w:val="16"/>
                <w:szCs w:val="16"/>
              </w:rPr>
              <w:t xml:space="preserve"> dikmeleri </w:t>
            </w:r>
            <w:proofErr w:type="spellStart"/>
            <w:r w:rsidR="00ED4B87">
              <w:rPr>
                <w:sz w:val="16"/>
                <w:szCs w:val="16"/>
              </w:rPr>
              <w:t>kabinetlerin</w:t>
            </w:r>
            <w:proofErr w:type="spellEnd"/>
            <w:r w:rsidR="00ED4B87">
              <w:rPr>
                <w:sz w:val="16"/>
                <w:szCs w:val="16"/>
              </w:rPr>
              <w:t xml:space="preserve"> derinliği boyunca hareket edebilen özellikte olmalıdır.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126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35.550.4018</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19" </w:t>
            </w:r>
            <w:proofErr w:type="spellStart"/>
            <w:r w:rsidRPr="00ED7C2A">
              <w:rPr>
                <w:sz w:val="18"/>
                <w:szCs w:val="18"/>
              </w:rPr>
              <w:t>rack</w:t>
            </w:r>
            <w:proofErr w:type="spellEnd"/>
            <w:r w:rsidRPr="00ED7C2A">
              <w:rPr>
                <w:sz w:val="18"/>
                <w:szCs w:val="18"/>
              </w:rPr>
              <w:t xml:space="preserve"> tipi 8 </w:t>
            </w:r>
            <w:proofErr w:type="spellStart"/>
            <w:r w:rsidRPr="00ED7C2A">
              <w:rPr>
                <w:sz w:val="18"/>
                <w:szCs w:val="18"/>
              </w:rPr>
              <w:t>li</w:t>
            </w:r>
            <w:proofErr w:type="spellEnd"/>
            <w:r w:rsidRPr="00ED7C2A">
              <w:rPr>
                <w:sz w:val="18"/>
                <w:szCs w:val="18"/>
              </w:rPr>
              <w:t xml:space="preserve"> grup priz sigortalı, Ürüne ait Aksesuarlar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Tip testleri yapılmış ve buna ait test sonuçları idareye verilmiş, arka kapakları ve iç dikmeleri (önde 2 adet arkada 2 adet) en az 2 mm kalınlığında, kabin etlerin iç yüzeyleri en az 1,5 mm kalınlığında DKP sacdan mamul, dikme aralıkları 19" genişliğinde, kilitlenebilir, tekerlekli ve tekerlekleri en az 200 kg yük taşıyabilen, </w:t>
            </w:r>
            <w:proofErr w:type="spellStart"/>
            <w:r w:rsidR="00ED4B87">
              <w:rPr>
                <w:sz w:val="16"/>
                <w:szCs w:val="16"/>
              </w:rPr>
              <w:t>kabinetlerin</w:t>
            </w:r>
            <w:proofErr w:type="spellEnd"/>
            <w:r w:rsidR="00ED4B87">
              <w:rPr>
                <w:sz w:val="16"/>
                <w:szCs w:val="16"/>
              </w:rPr>
              <w:t xml:space="preserve"> alt şaseleri, toz girişini engelleyici kablo giriş bölümüne ve kabloları sabitleme yeteneğine sahip olan, </w:t>
            </w:r>
            <w:proofErr w:type="spellStart"/>
            <w:r w:rsidR="00ED4B87">
              <w:rPr>
                <w:sz w:val="16"/>
                <w:szCs w:val="16"/>
              </w:rPr>
              <w:t>kabinetlerin</w:t>
            </w:r>
            <w:proofErr w:type="spellEnd"/>
            <w:r w:rsidR="00ED4B87">
              <w:rPr>
                <w:sz w:val="16"/>
                <w:szCs w:val="16"/>
              </w:rPr>
              <w:t xml:space="preserve"> ön, arka ve yan kapakları anahtarlı kilitli açılabilir sökülebilir, </w:t>
            </w:r>
            <w:proofErr w:type="spellStart"/>
            <w:r w:rsidR="00ED4B87">
              <w:rPr>
                <w:sz w:val="16"/>
                <w:szCs w:val="16"/>
              </w:rPr>
              <w:t>kabinetlerin</w:t>
            </w:r>
            <w:proofErr w:type="spellEnd"/>
            <w:r w:rsidR="00ED4B87">
              <w:rPr>
                <w:sz w:val="16"/>
                <w:szCs w:val="16"/>
              </w:rPr>
              <w:t xml:space="preserve"> ön kapakları, </w:t>
            </w:r>
            <w:proofErr w:type="spellStart"/>
            <w:r w:rsidR="00ED4B87">
              <w:rPr>
                <w:sz w:val="16"/>
                <w:szCs w:val="16"/>
              </w:rPr>
              <w:t>tamperli</w:t>
            </w:r>
            <w:proofErr w:type="spellEnd"/>
            <w:r w:rsidR="00ED4B87">
              <w:rPr>
                <w:sz w:val="16"/>
                <w:szCs w:val="16"/>
              </w:rPr>
              <w:t xml:space="preserve">, anti statik, </w:t>
            </w:r>
            <w:proofErr w:type="spellStart"/>
            <w:r w:rsidR="00ED4B87">
              <w:rPr>
                <w:sz w:val="16"/>
                <w:szCs w:val="16"/>
              </w:rPr>
              <w:t>secure</w:t>
            </w:r>
            <w:proofErr w:type="spellEnd"/>
            <w:r w:rsidR="00ED4B87">
              <w:rPr>
                <w:sz w:val="16"/>
                <w:szCs w:val="16"/>
              </w:rPr>
              <w:t xml:space="preserve">, füme renkli, </w:t>
            </w:r>
            <w:proofErr w:type="spellStart"/>
            <w:r w:rsidR="00ED4B87">
              <w:rPr>
                <w:sz w:val="16"/>
                <w:szCs w:val="16"/>
              </w:rPr>
              <w:t>rodajlı</w:t>
            </w:r>
            <w:proofErr w:type="spellEnd"/>
            <w:r w:rsidR="00ED4B87">
              <w:rPr>
                <w:sz w:val="16"/>
                <w:szCs w:val="16"/>
              </w:rPr>
              <w:t xml:space="preserve"> kalınlığı en az 4 mm kalınlığında cam olan en 135 derece anahtarlı kilitli açılabilir, sökülebilir, yapıya sahip ön kapak camının mukavemetini artırmak için camın etrafına camı tutan en az 3 cm eninde vidalı, metal geçmeli, çerçeve yapısı olan, elektrostatik toz boya ile boyanmış, </w:t>
            </w:r>
            <w:proofErr w:type="spellStart"/>
            <w:r w:rsidR="00ED4B87">
              <w:rPr>
                <w:sz w:val="16"/>
                <w:szCs w:val="16"/>
              </w:rPr>
              <w:t>kabinetlerin</w:t>
            </w:r>
            <w:proofErr w:type="spellEnd"/>
            <w:r w:rsidR="00ED4B87">
              <w:rPr>
                <w:sz w:val="16"/>
                <w:szCs w:val="16"/>
              </w:rPr>
              <w:t xml:space="preserve"> üst kısmında ve/veya yan yüzeylerinde havalandırma mazgalları olan, üst kapak ve/veya şapka söküldüğü zamana fan grubuna müdahale edebilecek tasarlanmış olan, </w:t>
            </w:r>
            <w:proofErr w:type="spellStart"/>
            <w:r w:rsidR="00ED4B87">
              <w:rPr>
                <w:sz w:val="16"/>
                <w:szCs w:val="16"/>
              </w:rPr>
              <w:t>kabinet</w:t>
            </w:r>
            <w:proofErr w:type="spellEnd"/>
            <w:r w:rsidR="00ED4B87">
              <w:rPr>
                <w:sz w:val="16"/>
                <w:szCs w:val="16"/>
              </w:rPr>
              <w:t xml:space="preserve"> dikmeleri üzerindeki kare deliklerin her bir kenarı 9,5±0.01 mm ölçüsünde olan, </w:t>
            </w:r>
            <w:proofErr w:type="spellStart"/>
            <w:r w:rsidR="00ED4B87">
              <w:rPr>
                <w:sz w:val="16"/>
                <w:szCs w:val="16"/>
              </w:rPr>
              <w:t>kabinet</w:t>
            </w:r>
            <w:proofErr w:type="spellEnd"/>
            <w:r w:rsidR="00ED4B87">
              <w:rPr>
                <w:sz w:val="16"/>
                <w:szCs w:val="16"/>
              </w:rPr>
              <w:t xml:space="preserve"> dikmeleri </w:t>
            </w:r>
            <w:proofErr w:type="spellStart"/>
            <w:r w:rsidR="00ED4B87">
              <w:rPr>
                <w:sz w:val="16"/>
                <w:szCs w:val="16"/>
              </w:rPr>
              <w:t>kabinetlerin</w:t>
            </w:r>
            <w:proofErr w:type="spellEnd"/>
            <w:r w:rsidR="00ED4B87">
              <w:rPr>
                <w:sz w:val="16"/>
                <w:szCs w:val="16"/>
              </w:rPr>
              <w:t xml:space="preserve"> derinliği boyunca hareket edebilen özellikte olmalıdır.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127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35.550.4019</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19" 1U yatay kablo düzenleyici, Ürüne ait Aksesuarlar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Tip testleri yapılmış ve buna ait test sonuçları idareye verilmiş, arka kapakları ve iç dikmeleri (önde 2 adet arkada 2 adet) en az 2 mm kalınlığında, kabin etlerin iç yüzeyleri en az 1,5 mm kalınlığında DKP sacdan mamul, dikme aralıkları 19" genişliğinde, kilitlenebilir, tekerlekli ve tekerlekleri en az 200 kg yük taşıyabilen, </w:t>
            </w:r>
            <w:proofErr w:type="spellStart"/>
            <w:r w:rsidR="00ED4B87">
              <w:rPr>
                <w:sz w:val="16"/>
                <w:szCs w:val="16"/>
              </w:rPr>
              <w:t>kabinetlerin</w:t>
            </w:r>
            <w:proofErr w:type="spellEnd"/>
            <w:r w:rsidR="00ED4B87">
              <w:rPr>
                <w:sz w:val="16"/>
                <w:szCs w:val="16"/>
              </w:rPr>
              <w:t xml:space="preserve"> alt şaseleri, toz girişini engelleyici kablo giriş bölümüne ve kabloları sabitleme yeteneğine sahip olan, </w:t>
            </w:r>
            <w:proofErr w:type="spellStart"/>
            <w:r w:rsidR="00ED4B87">
              <w:rPr>
                <w:sz w:val="16"/>
                <w:szCs w:val="16"/>
              </w:rPr>
              <w:t>kabinetlerin</w:t>
            </w:r>
            <w:proofErr w:type="spellEnd"/>
            <w:r w:rsidR="00ED4B87">
              <w:rPr>
                <w:sz w:val="16"/>
                <w:szCs w:val="16"/>
              </w:rPr>
              <w:t xml:space="preserve"> ön, arka ve yan kapakları anahtarlı kilitli açılabilir </w:t>
            </w:r>
            <w:r w:rsidR="00ED4B87">
              <w:rPr>
                <w:sz w:val="16"/>
                <w:szCs w:val="16"/>
              </w:rPr>
              <w:lastRenderedPageBreak/>
              <w:t xml:space="preserve">sökülebilir, </w:t>
            </w:r>
            <w:proofErr w:type="spellStart"/>
            <w:r w:rsidR="00ED4B87">
              <w:rPr>
                <w:sz w:val="16"/>
                <w:szCs w:val="16"/>
              </w:rPr>
              <w:t>kabinetlerin</w:t>
            </w:r>
            <w:proofErr w:type="spellEnd"/>
            <w:r w:rsidR="00ED4B87">
              <w:rPr>
                <w:sz w:val="16"/>
                <w:szCs w:val="16"/>
              </w:rPr>
              <w:t xml:space="preserve"> ön kapakları, </w:t>
            </w:r>
            <w:proofErr w:type="spellStart"/>
            <w:r w:rsidR="00ED4B87">
              <w:rPr>
                <w:sz w:val="16"/>
                <w:szCs w:val="16"/>
              </w:rPr>
              <w:t>tamperli</w:t>
            </w:r>
            <w:proofErr w:type="spellEnd"/>
            <w:r w:rsidR="00ED4B87">
              <w:rPr>
                <w:sz w:val="16"/>
                <w:szCs w:val="16"/>
              </w:rPr>
              <w:t xml:space="preserve">, anti statik, </w:t>
            </w:r>
            <w:proofErr w:type="spellStart"/>
            <w:r w:rsidR="00ED4B87">
              <w:rPr>
                <w:sz w:val="16"/>
                <w:szCs w:val="16"/>
              </w:rPr>
              <w:t>secure</w:t>
            </w:r>
            <w:proofErr w:type="spellEnd"/>
            <w:r w:rsidR="00ED4B87">
              <w:rPr>
                <w:sz w:val="16"/>
                <w:szCs w:val="16"/>
              </w:rPr>
              <w:t xml:space="preserve">, füme renkli, </w:t>
            </w:r>
            <w:proofErr w:type="spellStart"/>
            <w:r w:rsidR="00ED4B87">
              <w:rPr>
                <w:sz w:val="16"/>
                <w:szCs w:val="16"/>
              </w:rPr>
              <w:t>rodajlı</w:t>
            </w:r>
            <w:proofErr w:type="spellEnd"/>
            <w:r w:rsidR="00ED4B87">
              <w:rPr>
                <w:sz w:val="16"/>
                <w:szCs w:val="16"/>
              </w:rPr>
              <w:t xml:space="preserve"> kalınlığı en az 4 mm kalınlığında cam olan en 135 derece anahtarlı kilitli açılabilir, sökülebilir, yapıya sahip ön kapak camının mukavemetini artırmak için camın etrafına camı tutan en az 3 cm eninde vidalı, metal geçmeli, çerçeve yapısı olan, elektrostatik toz boya ile boyanmış, </w:t>
            </w:r>
            <w:proofErr w:type="spellStart"/>
            <w:r w:rsidR="00ED4B87">
              <w:rPr>
                <w:sz w:val="16"/>
                <w:szCs w:val="16"/>
              </w:rPr>
              <w:t>kabinetlerin</w:t>
            </w:r>
            <w:proofErr w:type="spellEnd"/>
            <w:r w:rsidR="00ED4B87">
              <w:rPr>
                <w:sz w:val="16"/>
                <w:szCs w:val="16"/>
              </w:rPr>
              <w:t xml:space="preserve"> üst kısmında ve/veya yan yüzeylerinde havalandırma mazgalları olan, üst kapak ve/veya şapka söküldüğü zamana fan grubuna müdahale edebilecek tasarlanmış olan, </w:t>
            </w:r>
            <w:proofErr w:type="spellStart"/>
            <w:r w:rsidR="00ED4B87">
              <w:rPr>
                <w:sz w:val="16"/>
                <w:szCs w:val="16"/>
              </w:rPr>
              <w:t>kabinet</w:t>
            </w:r>
            <w:proofErr w:type="spellEnd"/>
            <w:r w:rsidR="00ED4B87">
              <w:rPr>
                <w:sz w:val="16"/>
                <w:szCs w:val="16"/>
              </w:rPr>
              <w:t xml:space="preserve"> dikmeleri üzerindeki kare deliklerin her bir kenarı 9,5±0.01 mm ölçüsünde olan, </w:t>
            </w:r>
            <w:proofErr w:type="spellStart"/>
            <w:r w:rsidR="00ED4B87">
              <w:rPr>
                <w:sz w:val="16"/>
                <w:szCs w:val="16"/>
              </w:rPr>
              <w:t>kabinet</w:t>
            </w:r>
            <w:proofErr w:type="spellEnd"/>
            <w:r w:rsidR="00ED4B87">
              <w:rPr>
                <w:sz w:val="16"/>
                <w:szCs w:val="16"/>
              </w:rPr>
              <w:t xml:space="preserve"> dikmeleri </w:t>
            </w:r>
            <w:proofErr w:type="spellStart"/>
            <w:r w:rsidR="00ED4B87">
              <w:rPr>
                <w:sz w:val="16"/>
                <w:szCs w:val="16"/>
              </w:rPr>
              <w:t>kabinetlerin</w:t>
            </w:r>
            <w:proofErr w:type="spellEnd"/>
            <w:r w:rsidR="00ED4B87">
              <w:rPr>
                <w:sz w:val="16"/>
                <w:szCs w:val="16"/>
              </w:rPr>
              <w:t xml:space="preserve"> derinliği boyunca hareket edebilen özellikte olmalıdır.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128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35.515.2059</w:t>
            </w:r>
          </w:p>
        </w:tc>
        <w:tc>
          <w:tcPr>
            <w:tcW w:w="5812" w:type="dxa"/>
            <w:noWrap/>
            <w:vAlign w:val="center"/>
          </w:tcPr>
          <w:p w:rsidR="00EE03A0" w:rsidRPr="00ED7C2A" w:rsidRDefault="00EE03A0" w:rsidP="00E72872">
            <w:pPr>
              <w:contextualSpacing/>
              <w:rPr>
                <w:sz w:val="18"/>
                <w:szCs w:val="18"/>
              </w:rPr>
            </w:pPr>
            <w:r w:rsidRPr="00ED7C2A">
              <w:rPr>
                <w:sz w:val="18"/>
                <w:szCs w:val="18"/>
              </w:rPr>
              <w:t>2X0.75 mm², LIH(</w:t>
            </w:r>
            <w:proofErr w:type="spellStart"/>
            <w:r w:rsidRPr="00ED7C2A">
              <w:rPr>
                <w:sz w:val="18"/>
                <w:szCs w:val="18"/>
              </w:rPr>
              <w:t>St</w:t>
            </w:r>
            <w:proofErr w:type="spellEnd"/>
            <w:r w:rsidRPr="00ED7C2A">
              <w:rPr>
                <w:sz w:val="18"/>
                <w:szCs w:val="18"/>
              </w:rPr>
              <w:t xml:space="preserve">) H HALOJEN FREE SİNYAL ve KUMANDA KABLOSU (VDE 0815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(VDE 0812) Bu halojen içermeyen </w:t>
            </w:r>
            <w:proofErr w:type="spellStart"/>
            <w:r w:rsidR="00ED4B87">
              <w:rPr>
                <w:sz w:val="16"/>
                <w:szCs w:val="16"/>
              </w:rPr>
              <w:t>ekranlanmış</w:t>
            </w:r>
            <w:proofErr w:type="spellEnd"/>
            <w:r w:rsidR="00ED4B87">
              <w:rPr>
                <w:sz w:val="16"/>
                <w:szCs w:val="16"/>
              </w:rPr>
              <w:t xml:space="preserve"> kontrol ve iç bağlantı kabloları, elektronik kontrol sistemlerindeki bağlantılarda, tüm iletişim sistemlerinde ses frekansı iletiminde, elektronik amaçlı bilgi iletişiminde, endüstriyel elektronikte kullanılan, </w:t>
            </w:r>
            <w:proofErr w:type="spellStart"/>
            <w:r w:rsidR="00ED4B87">
              <w:rPr>
                <w:sz w:val="16"/>
                <w:szCs w:val="16"/>
              </w:rPr>
              <w:t>fleksibl</w:t>
            </w:r>
            <w:proofErr w:type="spellEnd"/>
            <w:r w:rsidR="00ED4B87">
              <w:rPr>
                <w:sz w:val="16"/>
                <w:szCs w:val="16"/>
              </w:rPr>
              <w:t xml:space="preserve"> yapıdaki kablo, çoklu bükülmüş tavlı bakır iletkenlerin </w:t>
            </w:r>
            <w:proofErr w:type="spellStart"/>
            <w:r w:rsidR="00ED4B87">
              <w:rPr>
                <w:sz w:val="16"/>
                <w:szCs w:val="16"/>
              </w:rPr>
              <w:t>halojensiz</w:t>
            </w:r>
            <w:proofErr w:type="spellEnd"/>
            <w:r w:rsidR="00ED4B87">
              <w:rPr>
                <w:sz w:val="16"/>
                <w:szCs w:val="16"/>
              </w:rPr>
              <w:t xml:space="preserve"> alev geciktirici malzeme ile DIN 47100 numaralı standarda uygun renklerde izole edilerek oluşturulan damarların birlikte katlar halde bükülmesi ile oluşan (çalışma sıcaklığı -30°C ile +70°C aralığında olan) toprak teliyle birlikte AL-PES sarma bandı ile </w:t>
            </w:r>
            <w:proofErr w:type="spellStart"/>
            <w:r w:rsidR="00ED4B87">
              <w:rPr>
                <w:sz w:val="16"/>
                <w:szCs w:val="16"/>
              </w:rPr>
              <w:t>ekranlanmış</w:t>
            </w:r>
            <w:proofErr w:type="spellEnd"/>
            <w:r w:rsidR="00ED4B87">
              <w:rPr>
                <w:sz w:val="16"/>
                <w:szCs w:val="16"/>
              </w:rPr>
              <w:t xml:space="preserve">, diş kılıfı alev geciktirici HFFR </w:t>
            </w:r>
            <w:proofErr w:type="spellStart"/>
            <w:r w:rsidR="00ED4B87">
              <w:rPr>
                <w:sz w:val="16"/>
                <w:szCs w:val="16"/>
              </w:rPr>
              <w:t>kompound</w:t>
            </w:r>
            <w:proofErr w:type="spellEnd"/>
            <w:r w:rsidR="00ED4B87">
              <w:rPr>
                <w:sz w:val="16"/>
                <w:szCs w:val="16"/>
              </w:rPr>
              <w:t xml:space="preserve"> RAL 7001 gri renkte, TS 13755 standardına uygun, IEC-332-1, IEC-332-3, IEC-60754, IEC-60332 alev testi belgesine sahip TS EN 60332-1-2, TS EN 60754-1 ve TS EN 61034-2 standartlarına uygun, sinyal ve kumanda kablolarının iş yerine temini geçit ve güvenlik boruları dahil her nevi malzeme ve işçilik </w:t>
            </w:r>
            <w:proofErr w:type="spellStart"/>
            <w:r w:rsidR="00ED4B87">
              <w:rPr>
                <w:sz w:val="16"/>
                <w:szCs w:val="16"/>
              </w:rPr>
              <w:t>dahil.Not</w:t>
            </w:r>
            <w:proofErr w:type="spellEnd"/>
            <w:r w:rsidR="00ED4B87">
              <w:rPr>
                <w:sz w:val="16"/>
                <w:szCs w:val="16"/>
              </w:rPr>
              <w:t>: Dahili tesisatta HFFR boru dahildir.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129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35.515.2089</w:t>
            </w:r>
          </w:p>
        </w:tc>
        <w:tc>
          <w:tcPr>
            <w:tcW w:w="5812" w:type="dxa"/>
            <w:noWrap/>
            <w:vAlign w:val="center"/>
          </w:tcPr>
          <w:p w:rsidR="00EE03A0" w:rsidRPr="00ED7C2A" w:rsidRDefault="00EE03A0" w:rsidP="00E72872">
            <w:pPr>
              <w:contextualSpacing/>
              <w:rPr>
                <w:sz w:val="18"/>
                <w:szCs w:val="18"/>
              </w:rPr>
            </w:pPr>
            <w:r w:rsidRPr="00ED7C2A">
              <w:rPr>
                <w:sz w:val="18"/>
                <w:szCs w:val="18"/>
              </w:rPr>
              <w:t>2X1.5 mm², LIH(</w:t>
            </w:r>
            <w:proofErr w:type="spellStart"/>
            <w:r w:rsidRPr="00ED7C2A">
              <w:rPr>
                <w:sz w:val="18"/>
                <w:szCs w:val="18"/>
              </w:rPr>
              <w:t>St</w:t>
            </w:r>
            <w:proofErr w:type="spellEnd"/>
            <w:r w:rsidRPr="00ED7C2A">
              <w:rPr>
                <w:sz w:val="18"/>
                <w:szCs w:val="18"/>
              </w:rPr>
              <w:t xml:space="preserve">) H HALOJEN FREE SİNYAL ve KUMANDA KABLOSU (VDE 0815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(VDE 0812) Bu halojen içermeyen </w:t>
            </w:r>
            <w:proofErr w:type="spellStart"/>
            <w:r w:rsidR="00ED4B87">
              <w:rPr>
                <w:sz w:val="16"/>
                <w:szCs w:val="16"/>
              </w:rPr>
              <w:t>ekranlanmış</w:t>
            </w:r>
            <w:proofErr w:type="spellEnd"/>
            <w:r w:rsidR="00ED4B87">
              <w:rPr>
                <w:sz w:val="16"/>
                <w:szCs w:val="16"/>
              </w:rPr>
              <w:t xml:space="preserve"> kontrol ve iç bağlantı kabloları, elektronik kontrol sistemlerindeki bağlantılarda, tüm iletişim sistemlerinde ses frekansı iletiminde, elektronik amaçlı bilgi iletişiminde, endüstriyel elektronikte kullanılan, </w:t>
            </w:r>
            <w:proofErr w:type="spellStart"/>
            <w:r w:rsidR="00ED4B87">
              <w:rPr>
                <w:sz w:val="16"/>
                <w:szCs w:val="16"/>
              </w:rPr>
              <w:t>fleksibl</w:t>
            </w:r>
            <w:proofErr w:type="spellEnd"/>
            <w:r w:rsidR="00ED4B87">
              <w:rPr>
                <w:sz w:val="16"/>
                <w:szCs w:val="16"/>
              </w:rPr>
              <w:t xml:space="preserve"> yapıdaki kablo, çoklu bükülmüş tavlı bakır iletkenlerin </w:t>
            </w:r>
            <w:proofErr w:type="spellStart"/>
            <w:r w:rsidR="00ED4B87">
              <w:rPr>
                <w:sz w:val="16"/>
                <w:szCs w:val="16"/>
              </w:rPr>
              <w:t>halojensiz</w:t>
            </w:r>
            <w:proofErr w:type="spellEnd"/>
            <w:r w:rsidR="00ED4B87">
              <w:rPr>
                <w:sz w:val="16"/>
                <w:szCs w:val="16"/>
              </w:rPr>
              <w:t xml:space="preserve"> alev geciktirici malzeme ile DIN 47100 numaralı standarda uygun renklerde izole edilerek oluşturulan damarların birlikte katlar halde bükülmesi ile oluşan (çalışma sıcaklığı -30°C ile +70°C aralığında olan) toprak teliyle birlikte AL-PES sarma bandı ile </w:t>
            </w:r>
            <w:proofErr w:type="spellStart"/>
            <w:r w:rsidR="00ED4B87">
              <w:rPr>
                <w:sz w:val="16"/>
                <w:szCs w:val="16"/>
              </w:rPr>
              <w:t>ekranlanmış</w:t>
            </w:r>
            <w:proofErr w:type="spellEnd"/>
            <w:r w:rsidR="00ED4B87">
              <w:rPr>
                <w:sz w:val="16"/>
                <w:szCs w:val="16"/>
              </w:rPr>
              <w:t xml:space="preserve">, diş kılıfı alev geciktirici HFFR </w:t>
            </w:r>
            <w:proofErr w:type="spellStart"/>
            <w:r w:rsidR="00ED4B87">
              <w:rPr>
                <w:sz w:val="16"/>
                <w:szCs w:val="16"/>
              </w:rPr>
              <w:t>kompound</w:t>
            </w:r>
            <w:proofErr w:type="spellEnd"/>
            <w:r w:rsidR="00ED4B87">
              <w:rPr>
                <w:sz w:val="16"/>
                <w:szCs w:val="16"/>
              </w:rPr>
              <w:t xml:space="preserve"> RAL 7001 gri renkte, TS 13755 standardına uygun, IEC-332-1, IEC-332-3, IEC-60754, IEC-60332 alev testi belgesine sahip TS EN 60332-1-2, TS EN 60754-1 ve TS EN 61034-2 standartlarına uygun, sinyal ve kumanda kablolarının iş yerine temini geçit ve güvenlik boruları dahil her nevi malzeme ve işçilik </w:t>
            </w:r>
            <w:proofErr w:type="spellStart"/>
            <w:r w:rsidR="00ED4B87">
              <w:rPr>
                <w:sz w:val="16"/>
                <w:szCs w:val="16"/>
              </w:rPr>
              <w:t>dahil.Not</w:t>
            </w:r>
            <w:proofErr w:type="spellEnd"/>
            <w:r w:rsidR="00ED4B87">
              <w:rPr>
                <w:sz w:val="16"/>
                <w:szCs w:val="16"/>
              </w:rPr>
              <w:t>: Dahili tesisatta HFFR boru dahildir. Not: TS EN 50575 ve TS EN 50575/A1 standartlarına, 305/2011/AB Yapı Malzemeleri Yönetmeliğine uygun olarak üretilmiş, CE uygunluk işaretiyle piyasaya arz edilmiş ve üreticinin performans beyanı ve Avrupa Birliği tarafından akredite edilmiş kuruluşlardan alınmış Performans Değişmezlik Sertifikasına sahip.</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130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35.520.5002</w:t>
            </w:r>
          </w:p>
        </w:tc>
        <w:tc>
          <w:tcPr>
            <w:tcW w:w="5812" w:type="dxa"/>
            <w:noWrap/>
            <w:vAlign w:val="center"/>
          </w:tcPr>
          <w:p w:rsidR="00EE03A0" w:rsidRPr="00ED7C2A" w:rsidRDefault="00EE03A0" w:rsidP="00E72872">
            <w:pPr>
              <w:contextualSpacing/>
              <w:rPr>
                <w:sz w:val="18"/>
                <w:szCs w:val="18"/>
              </w:rPr>
            </w:pPr>
            <w:r w:rsidRPr="00ED7C2A">
              <w:rPr>
                <w:sz w:val="18"/>
                <w:szCs w:val="18"/>
              </w:rPr>
              <w:t>2x2x0,8+0,8 mm², JE-H(</w:t>
            </w:r>
            <w:proofErr w:type="spellStart"/>
            <w:r w:rsidRPr="00ED7C2A">
              <w:rPr>
                <w:sz w:val="18"/>
                <w:szCs w:val="18"/>
              </w:rPr>
              <w:t>St</w:t>
            </w:r>
            <w:proofErr w:type="spellEnd"/>
            <w:r w:rsidRPr="00ED7C2A">
              <w:rPr>
                <w:sz w:val="18"/>
                <w:szCs w:val="18"/>
              </w:rPr>
              <w:t xml:space="preserve">) H FE180 PH120 YANGINA DAYANIKLI HALOJENSİZ YANGIN ALARM KABLOLARI (VDE 0815)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JE-H(</w:t>
            </w:r>
            <w:proofErr w:type="spellStart"/>
            <w:r w:rsidR="00ED4B87">
              <w:rPr>
                <w:sz w:val="16"/>
                <w:szCs w:val="16"/>
              </w:rPr>
              <w:t>St</w:t>
            </w:r>
            <w:proofErr w:type="spellEnd"/>
            <w:r w:rsidR="00ED4B87">
              <w:rPr>
                <w:sz w:val="16"/>
                <w:szCs w:val="16"/>
              </w:rPr>
              <w:t xml:space="preserve">)H FE180 PH120 YANGINA DAYANIKLI HALOJENSİZ YANGIN ALARM KABLOLARI (Ölçü: m) (VDE 0815) Güvenlik sistemlerinde, haberleşmede, kapalı ve kuru alanlarda kullanılan, </w:t>
            </w:r>
            <w:proofErr w:type="spellStart"/>
            <w:r w:rsidR="00ED4B87">
              <w:rPr>
                <w:sz w:val="16"/>
                <w:szCs w:val="16"/>
              </w:rPr>
              <w:t>halojensiz</w:t>
            </w:r>
            <w:proofErr w:type="spellEnd"/>
            <w:r w:rsidR="00ED4B87">
              <w:rPr>
                <w:sz w:val="16"/>
                <w:szCs w:val="16"/>
              </w:rPr>
              <w:t xml:space="preserve"> ve yangına dayanıklı sinyal ve haberleşme kablosu, TS EN 60228'e uygun mono tavlı bakır telli, üzerine VDE 0815 standartlarına uygun renklerde TS EN 50290-2-26'ya uygun </w:t>
            </w:r>
            <w:proofErr w:type="spellStart"/>
            <w:r w:rsidR="00ED4B87">
              <w:rPr>
                <w:sz w:val="16"/>
                <w:szCs w:val="16"/>
              </w:rPr>
              <w:t>halojensiz</w:t>
            </w:r>
            <w:proofErr w:type="spellEnd"/>
            <w:r w:rsidR="00ED4B87">
              <w:rPr>
                <w:sz w:val="16"/>
                <w:szCs w:val="16"/>
              </w:rPr>
              <w:t xml:space="preserve"> kılıf ile izole edilmiş, damarların birlikte katlar şeklinde bükülmesi ile oluşan kablo özü şeffaf polyester bant ile sabitlenmiş, aleve karşı dayanımı arttırmak için özel alev </w:t>
            </w:r>
            <w:proofErr w:type="spellStart"/>
            <w:r w:rsidR="00ED4B87">
              <w:rPr>
                <w:sz w:val="16"/>
                <w:szCs w:val="16"/>
              </w:rPr>
              <w:t>gecektiricili</w:t>
            </w:r>
            <w:proofErr w:type="spellEnd"/>
            <w:r w:rsidR="00ED4B87">
              <w:rPr>
                <w:sz w:val="16"/>
                <w:szCs w:val="16"/>
              </w:rPr>
              <w:t xml:space="preserve"> cam elyaf bant ile sarılı, alüminyum kaplı polyester bant ile birlikte kalaylı toprak iletkeni ile </w:t>
            </w:r>
            <w:proofErr w:type="spellStart"/>
            <w:r w:rsidR="00ED4B87">
              <w:rPr>
                <w:sz w:val="16"/>
                <w:szCs w:val="16"/>
              </w:rPr>
              <w:t>ekranlanmış</w:t>
            </w:r>
            <w:proofErr w:type="spellEnd"/>
            <w:r w:rsidR="00ED4B87">
              <w:rPr>
                <w:sz w:val="16"/>
                <w:szCs w:val="16"/>
              </w:rPr>
              <w:t xml:space="preserve"> olacak, TS 13767 standardına uygun, RAL 3000 kırmızı veya RAL 2003 turuncu renkte, TS EN 50290-2-27'ye uygun </w:t>
            </w:r>
            <w:proofErr w:type="spellStart"/>
            <w:r w:rsidR="00ED4B87">
              <w:rPr>
                <w:sz w:val="16"/>
                <w:szCs w:val="16"/>
              </w:rPr>
              <w:t>halojensiz</w:t>
            </w:r>
            <w:proofErr w:type="spellEnd"/>
            <w:r w:rsidR="00ED4B87">
              <w:rPr>
                <w:sz w:val="16"/>
                <w:szCs w:val="16"/>
              </w:rPr>
              <w:t xml:space="preserve"> dış kılıflı, sabit koşullardaki sıcaklığı -30 °C ile +70 °C arasında olan, yangın şartları altında IEC 60331-21 standardına göre 180 dakika, EN 50200 </w:t>
            </w:r>
            <w:proofErr w:type="spellStart"/>
            <w:r w:rsidR="00ED4B87">
              <w:rPr>
                <w:sz w:val="16"/>
                <w:szCs w:val="16"/>
              </w:rPr>
              <w:t>standartına</w:t>
            </w:r>
            <w:proofErr w:type="spellEnd"/>
            <w:r w:rsidR="00ED4B87">
              <w:rPr>
                <w:sz w:val="16"/>
                <w:szCs w:val="16"/>
              </w:rPr>
              <w:t xml:space="preserve"> göre 120 dakika boyunca devre bütünlüğünü sağlayan, TS EN 60332-1-2, TS EN 60332-3-24 alev geciktirme, TS EN 61034-2 duman yoğunluğu belgelerine sahip yangın alarm kablolarının</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131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35.515.7030</w:t>
            </w:r>
          </w:p>
        </w:tc>
        <w:tc>
          <w:tcPr>
            <w:tcW w:w="5812" w:type="dxa"/>
            <w:noWrap/>
            <w:vAlign w:val="center"/>
          </w:tcPr>
          <w:p w:rsidR="00EE03A0" w:rsidRPr="00ED7C2A" w:rsidRDefault="00EE03A0" w:rsidP="00E72872">
            <w:pPr>
              <w:contextualSpacing/>
              <w:rPr>
                <w:sz w:val="18"/>
                <w:szCs w:val="18"/>
              </w:rPr>
            </w:pPr>
            <w:proofErr w:type="spellStart"/>
            <w:r w:rsidRPr="00ED7C2A">
              <w:rPr>
                <w:sz w:val="18"/>
                <w:szCs w:val="18"/>
              </w:rPr>
              <w:t>Utp</w:t>
            </w:r>
            <w:proofErr w:type="spellEnd"/>
            <w:r w:rsidRPr="00ED7C2A">
              <w:rPr>
                <w:sz w:val="18"/>
                <w:szCs w:val="18"/>
              </w:rPr>
              <w:t xml:space="preserve"> Cat6H HALOJEN FREE 4x2x23 AWG, BAKIR DATA KABLOLARI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İhzarat</w:t>
            </w:r>
            <w:proofErr w:type="spellEnd"/>
            <w:r w:rsidR="00ED4B87">
              <w:rPr>
                <w:sz w:val="16"/>
                <w:szCs w:val="16"/>
              </w:rPr>
              <w:t xml:space="preserve">: % 60 Yerel alan ağlarında yatay kurulumlar için bilgisayarlar arası 250 </w:t>
            </w:r>
            <w:proofErr w:type="spellStart"/>
            <w:r w:rsidR="00ED4B87">
              <w:rPr>
                <w:sz w:val="16"/>
                <w:szCs w:val="16"/>
              </w:rPr>
              <w:t>Mhz</w:t>
            </w:r>
            <w:proofErr w:type="spellEnd"/>
            <w:r w:rsidR="00ED4B87">
              <w:rPr>
                <w:sz w:val="16"/>
                <w:szCs w:val="16"/>
              </w:rPr>
              <w:t xml:space="preserve"> </w:t>
            </w:r>
            <w:proofErr w:type="spellStart"/>
            <w:r w:rsidR="00ED4B87">
              <w:rPr>
                <w:sz w:val="16"/>
                <w:szCs w:val="16"/>
              </w:rPr>
              <w:t>band</w:t>
            </w:r>
            <w:proofErr w:type="spellEnd"/>
            <w:r w:rsidR="00ED4B87">
              <w:rPr>
                <w:sz w:val="16"/>
                <w:szCs w:val="16"/>
              </w:rPr>
              <w:t xml:space="preserve"> genişliği ve 250 </w:t>
            </w:r>
            <w:proofErr w:type="spellStart"/>
            <w:r w:rsidR="00ED4B87">
              <w:rPr>
                <w:sz w:val="16"/>
                <w:szCs w:val="16"/>
              </w:rPr>
              <w:t>Mbps</w:t>
            </w:r>
            <w:proofErr w:type="spellEnd"/>
            <w:r w:rsidR="00ED4B87">
              <w:rPr>
                <w:sz w:val="16"/>
                <w:szCs w:val="16"/>
              </w:rPr>
              <w:t xml:space="preserve"> hızındaki veri iletişiminde kullanılan 4 </w:t>
            </w:r>
            <w:proofErr w:type="spellStart"/>
            <w:r w:rsidR="00ED4B87">
              <w:rPr>
                <w:sz w:val="16"/>
                <w:szCs w:val="16"/>
              </w:rPr>
              <w:t>perli</w:t>
            </w:r>
            <w:proofErr w:type="spellEnd"/>
            <w:r w:rsidR="00ED4B87">
              <w:rPr>
                <w:sz w:val="16"/>
                <w:szCs w:val="16"/>
              </w:rPr>
              <w:t xml:space="preserve"> 4 renk kodlu korumasız büklümlü </w:t>
            </w:r>
            <w:proofErr w:type="spellStart"/>
            <w:r w:rsidR="00ED4B87">
              <w:rPr>
                <w:sz w:val="16"/>
                <w:szCs w:val="16"/>
              </w:rPr>
              <w:t>perler</w:t>
            </w:r>
            <w:proofErr w:type="spellEnd"/>
            <w:r w:rsidR="00ED4B87">
              <w:rPr>
                <w:sz w:val="16"/>
                <w:szCs w:val="16"/>
              </w:rPr>
              <w:t xml:space="preserve"> (ekransız sarmal büklümlü) ve hepsini kapsayan HFFR dış kılıfı sayesinde geç </w:t>
            </w:r>
            <w:proofErr w:type="spellStart"/>
            <w:r w:rsidR="00ED4B87">
              <w:rPr>
                <w:sz w:val="16"/>
                <w:szCs w:val="16"/>
              </w:rPr>
              <w:t>tutuşan,genelde</w:t>
            </w:r>
            <w:proofErr w:type="spellEnd"/>
            <w:r w:rsidR="00ED4B87">
              <w:rPr>
                <w:sz w:val="16"/>
                <w:szCs w:val="16"/>
              </w:rPr>
              <w:t xml:space="preserve"> kendiliğinden </w:t>
            </w:r>
            <w:proofErr w:type="spellStart"/>
            <w:r w:rsidR="00ED4B87">
              <w:rPr>
                <w:sz w:val="16"/>
                <w:szCs w:val="16"/>
              </w:rPr>
              <w:t>sönen,yanma</w:t>
            </w:r>
            <w:proofErr w:type="spellEnd"/>
            <w:r w:rsidR="00ED4B87">
              <w:rPr>
                <w:sz w:val="16"/>
                <w:szCs w:val="16"/>
              </w:rPr>
              <w:t xml:space="preserve"> sırasında </w:t>
            </w:r>
            <w:proofErr w:type="spellStart"/>
            <w:r w:rsidR="00ED4B87">
              <w:rPr>
                <w:sz w:val="16"/>
                <w:szCs w:val="16"/>
              </w:rPr>
              <w:t>zehirletici</w:t>
            </w:r>
            <w:proofErr w:type="spellEnd"/>
            <w:r w:rsidR="00ED4B87">
              <w:rPr>
                <w:sz w:val="16"/>
                <w:szCs w:val="16"/>
              </w:rPr>
              <w:t xml:space="preserve"> gaz ve duman çıkarmayan IEC 60332-1 IEC 60754 test uygunluk belgeli; 4 çift kablo ISO </w:t>
            </w:r>
            <w:proofErr w:type="spellStart"/>
            <w:r w:rsidR="00ED4B87">
              <w:rPr>
                <w:sz w:val="16"/>
                <w:szCs w:val="16"/>
              </w:rPr>
              <w:t>class</w:t>
            </w:r>
            <w:proofErr w:type="spellEnd"/>
            <w:r w:rsidR="00ED4B87">
              <w:rPr>
                <w:sz w:val="16"/>
                <w:szCs w:val="16"/>
              </w:rPr>
              <w:t xml:space="preserve"> D - CAT6e standardında 23 AWG 0,57mm çıplak bakır kaplama ölçütünde kablonun temini işyerine nakli ile her nevi ufak malzeme işçilik montaj ve test dahil. Uygulama esnasında kablo hangi şartta tesis ediliyorsa o imalata ait malzeme bedelinin ayrıca ilgili pozdan ödenmesi (Boru içerisinden geçiriliyor ise boru </w:t>
            </w:r>
            <w:proofErr w:type="spellStart"/>
            <w:proofErr w:type="gramStart"/>
            <w:r w:rsidR="00ED4B87">
              <w:rPr>
                <w:sz w:val="16"/>
                <w:szCs w:val="16"/>
              </w:rPr>
              <w:t>bedelinin,kablo</w:t>
            </w:r>
            <w:proofErr w:type="spellEnd"/>
            <w:proofErr w:type="gramEnd"/>
            <w:r w:rsidR="00ED4B87">
              <w:rPr>
                <w:sz w:val="16"/>
                <w:szCs w:val="16"/>
              </w:rPr>
              <w:t xml:space="preserve"> tavasından geçiriliyor ise kanal bedelinin ilgili pozdan ödenmesi)</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132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35.505.6200</w:t>
            </w:r>
          </w:p>
        </w:tc>
        <w:tc>
          <w:tcPr>
            <w:tcW w:w="5812" w:type="dxa"/>
            <w:noWrap/>
            <w:vAlign w:val="center"/>
          </w:tcPr>
          <w:p w:rsidR="00EE03A0" w:rsidRPr="00ED7C2A" w:rsidRDefault="00EE03A0" w:rsidP="00E72872">
            <w:pPr>
              <w:contextualSpacing/>
              <w:rPr>
                <w:sz w:val="18"/>
                <w:szCs w:val="18"/>
              </w:rPr>
            </w:pPr>
            <w:proofErr w:type="spellStart"/>
            <w:r w:rsidRPr="00ED7C2A">
              <w:rPr>
                <w:sz w:val="18"/>
                <w:szCs w:val="18"/>
              </w:rPr>
              <w:t>Utp</w:t>
            </w:r>
            <w:proofErr w:type="spellEnd"/>
            <w:r w:rsidRPr="00ED7C2A">
              <w:rPr>
                <w:sz w:val="18"/>
                <w:szCs w:val="18"/>
              </w:rPr>
              <w:t xml:space="preserve"> </w:t>
            </w:r>
            <w:proofErr w:type="spellStart"/>
            <w:r w:rsidRPr="00ED7C2A">
              <w:rPr>
                <w:sz w:val="18"/>
                <w:szCs w:val="18"/>
              </w:rPr>
              <w:t>Cat</w:t>
            </w:r>
            <w:proofErr w:type="spellEnd"/>
            <w:r w:rsidRPr="00ED7C2A">
              <w:rPr>
                <w:sz w:val="18"/>
                <w:szCs w:val="18"/>
              </w:rPr>
              <w:t xml:space="preserve"> 6 Sıva Altı Tekli Priz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Yerel alan ağlarında (LAN) yatay kurulumlar için bilgisayarlar arası 250 </w:t>
            </w:r>
            <w:proofErr w:type="spellStart"/>
            <w:r w:rsidR="00ED4B87">
              <w:rPr>
                <w:sz w:val="16"/>
                <w:szCs w:val="16"/>
              </w:rPr>
              <w:t>Mhz</w:t>
            </w:r>
            <w:proofErr w:type="spellEnd"/>
            <w:r w:rsidR="00ED4B87">
              <w:rPr>
                <w:sz w:val="16"/>
                <w:szCs w:val="16"/>
              </w:rPr>
              <w:t xml:space="preserve"> </w:t>
            </w:r>
            <w:proofErr w:type="spellStart"/>
            <w:r w:rsidR="00ED4B87">
              <w:rPr>
                <w:sz w:val="16"/>
                <w:szCs w:val="16"/>
              </w:rPr>
              <w:t>bandgenişliği</w:t>
            </w:r>
            <w:proofErr w:type="spellEnd"/>
            <w:r w:rsidR="00ED4B87">
              <w:rPr>
                <w:sz w:val="16"/>
                <w:szCs w:val="16"/>
              </w:rPr>
              <w:t xml:space="preserve"> ve 250 </w:t>
            </w:r>
            <w:proofErr w:type="spellStart"/>
            <w:r w:rsidR="00ED4B87">
              <w:rPr>
                <w:sz w:val="16"/>
                <w:szCs w:val="16"/>
              </w:rPr>
              <w:t>Mbps</w:t>
            </w:r>
            <w:proofErr w:type="spellEnd"/>
            <w:r w:rsidR="00ED4B87">
              <w:rPr>
                <w:sz w:val="16"/>
                <w:szCs w:val="16"/>
              </w:rPr>
              <w:t xml:space="preserve"> hızındaki veri iletişiminde kullanılan CAT6 Standartlarında, RJ-45 8 kontaklı çekirdekli, </w:t>
            </w:r>
            <w:proofErr w:type="spellStart"/>
            <w:r w:rsidR="00ED4B87">
              <w:rPr>
                <w:sz w:val="16"/>
                <w:szCs w:val="16"/>
              </w:rPr>
              <w:t>Jack</w:t>
            </w:r>
            <w:proofErr w:type="spellEnd"/>
            <w:r w:rsidR="00ED4B87">
              <w:rPr>
                <w:sz w:val="16"/>
                <w:szCs w:val="16"/>
              </w:rPr>
              <w:t xml:space="preserve"> Temas Noktası İletkenliği yüksek evsafta bir malzeme ile kaplı </w:t>
            </w:r>
            <w:proofErr w:type="spellStart"/>
            <w:proofErr w:type="gramStart"/>
            <w:r w:rsidR="00ED4B87">
              <w:rPr>
                <w:sz w:val="16"/>
                <w:szCs w:val="16"/>
              </w:rPr>
              <w:t>olacaktır.Ekranlanmamış</w:t>
            </w:r>
            <w:proofErr w:type="spellEnd"/>
            <w:proofErr w:type="gramEnd"/>
            <w:r w:rsidR="00ED4B87">
              <w:rPr>
                <w:sz w:val="16"/>
                <w:szCs w:val="16"/>
              </w:rPr>
              <w:t xml:space="preserve">, ANSI/TIA/EIA-568B.2, ISO/IEC -11801 Standartlarına uygun, ISO belgeli, Sıva altı, tek portlu, PVC Çerçeve, Priz Kutusu, yaylı priz </w:t>
            </w:r>
            <w:proofErr w:type="spellStart"/>
            <w:r w:rsidR="00ED4B87">
              <w:rPr>
                <w:sz w:val="16"/>
                <w:szCs w:val="16"/>
              </w:rPr>
              <w:t>kapağı,Etiket</w:t>
            </w:r>
            <w:proofErr w:type="spellEnd"/>
            <w:r w:rsidR="00ED4B87">
              <w:rPr>
                <w:sz w:val="16"/>
                <w:szCs w:val="16"/>
              </w:rPr>
              <w:t xml:space="preserve">, işçilik, </w:t>
            </w:r>
            <w:proofErr w:type="spellStart"/>
            <w:r w:rsidR="00ED4B87">
              <w:rPr>
                <w:sz w:val="16"/>
                <w:szCs w:val="16"/>
              </w:rPr>
              <w:t>montaj,test,nakliye</w:t>
            </w:r>
            <w:proofErr w:type="spellEnd"/>
            <w:r w:rsidR="00ED4B87">
              <w:rPr>
                <w:sz w:val="16"/>
                <w:szCs w:val="16"/>
              </w:rPr>
              <w:t xml:space="preserve">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133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35.505.7301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24 Portlu, </w:t>
            </w:r>
            <w:proofErr w:type="spellStart"/>
            <w:r w:rsidRPr="00ED7C2A">
              <w:rPr>
                <w:sz w:val="18"/>
                <w:szCs w:val="18"/>
              </w:rPr>
              <w:t>Utp</w:t>
            </w:r>
            <w:proofErr w:type="spellEnd"/>
            <w:r w:rsidRPr="00ED7C2A">
              <w:rPr>
                <w:sz w:val="18"/>
                <w:szCs w:val="18"/>
              </w:rPr>
              <w:t xml:space="preserve"> Cat6 </w:t>
            </w:r>
            <w:proofErr w:type="spellStart"/>
            <w:r w:rsidRPr="00ED7C2A">
              <w:rPr>
                <w:sz w:val="18"/>
                <w:szCs w:val="18"/>
              </w:rPr>
              <w:t>Patch</w:t>
            </w:r>
            <w:proofErr w:type="spellEnd"/>
            <w:r w:rsidRPr="00ED7C2A">
              <w:rPr>
                <w:sz w:val="18"/>
                <w:szCs w:val="18"/>
              </w:rPr>
              <w:t xml:space="preserve"> Panel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Yerel alan ağlarında (LAN) yatay </w:t>
            </w:r>
            <w:proofErr w:type="spellStart"/>
            <w:r w:rsidR="00ED4B87">
              <w:rPr>
                <w:sz w:val="16"/>
                <w:szCs w:val="16"/>
              </w:rPr>
              <w:t>dağtım</w:t>
            </w:r>
            <w:proofErr w:type="spellEnd"/>
            <w:r w:rsidR="00ED4B87">
              <w:rPr>
                <w:sz w:val="16"/>
                <w:szCs w:val="16"/>
              </w:rPr>
              <w:t xml:space="preserve"> veya telekomünikasyon odalarında ekipman sonlandırılmasında ve birleştirme noktalarındaki kablo sonlandırmaları için 250 </w:t>
            </w:r>
            <w:proofErr w:type="spellStart"/>
            <w:r w:rsidR="00ED4B87">
              <w:rPr>
                <w:sz w:val="16"/>
                <w:szCs w:val="16"/>
              </w:rPr>
              <w:t>Mhz</w:t>
            </w:r>
            <w:proofErr w:type="spellEnd"/>
            <w:r w:rsidR="00ED4B87">
              <w:rPr>
                <w:sz w:val="16"/>
                <w:szCs w:val="16"/>
              </w:rPr>
              <w:t xml:space="preserve"> </w:t>
            </w:r>
            <w:proofErr w:type="spellStart"/>
            <w:r w:rsidR="00ED4B87">
              <w:rPr>
                <w:sz w:val="16"/>
                <w:szCs w:val="16"/>
              </w:rPr>
              <w:t>bandgenişliği</w:t>
            </w:r>
            <w:proofErr w:type="spellEnd"/>
            <w:r w:rsidR="00ED4B87">
              <w:rPr>
                <w:sz w:val="16"/>
                <w:szCs w:val="16"/>
              </w:rPr>
              <w:t xml:space="preserve"> ve 1000 </w:t>
            </w:r>
            <w:proofErr w:type="spellStart"/>
            <w:r w:rsidR="00ED4B87">
              <w:rPr>
                <w:sz w:val="16"/>
                <w:szCs w:val="16"/>
              </w:rPr>
              <w:t>Mbps</w:t>
            </w:r>
            <w:proofErr w:type="spellEnd"/>
            <w:r w:rsidR="00ED4B87">
              <w:rPr>
                <w:sz w:val="16"/>
                <w:szCs w:val="16"/>
              </w:rPr>
              <w:t xml:space="preserve"> hızındaki veri iletişiminde kullanılan CAT 6 Standartlarında, RJ-45 tipi 8 Kontaklı dişi </w:t>
            </w:r>
            <w:proofErr w:type="spellStart"/>
            <w:r w:rsidR="00ED4B87">
              <w:rPr>
                <w:sz w:val="16"/>
                <w:szCs w:val="16"/>
              </w:rPr>
              <w:t>konnektörlü</w:t>
            </w:r>
            <w:proofErr w:type="spellEnd"/>
            <w:r w:rsidR="00ED4B87">
              <w:rPr>
                <w:sz w:val="16"/>
                <w:szCs w:val="16"/>
              </w:rPr>
              <w:t xml:space="preserve">, 19 </w:t>
            </w:r>
            <w:proofErr w:type="spellStart"/>
            <w:r w:rsidR="00ED4B87">
              <w:rPr>
                <w:sz w:val="16"/>
                <w:szCs w:val="16"/>
              </w:rPr>
              <w:t>inch</w:t>
            </w:r>
            <w:proofErr w:type="spellEnd"/>
            <w:r w:rsidR="00ED4B87">
              <w:rPr>
                <w:sz w:val="16"/>
                <w:szCs w:val="16"/>
              </w:rPr>
              <w:t xml:space="preserve"> genişliğinde, </w:t>
            </w:r>
            <w:proofErr w:type="spellStart"/>
            <w:r w:rsidR="00ED4B87">
              <w:rPr>
                <w:sz w:val="16"/>
                <w:szCs w:val="16"/>
              </w:rPr>
              <w:t>Ekranlanmamış</w:t>
            </w:r>
            <w:proofErr w:type="spellEnd"/>
            <w:r w:rsidR="00ED4B87">
              <w:rPr>
                <w:sz w:val="16"/>
                <w:szCs w:val="16"/>
              </w:rPr>
              <w:t xml:space="preserve">, </w:t>
            </w:r>
            <w:proofErr w:type="spellStart"/>
            <w:r w:rsidR="00ED4B87">
              <w:rPr>
                <w:sz w:val="16"/>
                <w:szCs w:val="16"/>
              </w:rPr>
              <w:t>Jack</w:t>
            </w:r>
            <w:proofErr w:type="spellEnd"/>
            <w:r w:rsidR="00ED4B87">
              <w:rPr>
                <w:sz w:val="16"/>
                <w:szCs w:val="16"/>
              </w:rPr>
              <w:t xml:space="preserve"> Temas Noktası İletkenliği yüksek evsafta bir malzeme ile kaplı olacaktır. Yapım malzemesi çelik, alüminyum, alüminyum alaşım veya anot alüminyum malzemeden yapılmış, ANSI/TIA/EIA-568 B.2-1, ISO/IEC -11801 Standartlarına uygun, </w:t>
            </w:r>
            <w:proofErr w:type="spellStart"/>
            <w:proofErr w:type="gramStart"/>
            <w:r w:rsidR="00ED4B87">
              <w:rPr>
                <w:sz w:val="16"/>
                <w:szCs w:val="16"/>
              </w:rPr>
              <w:t>Etiket,işçilik</w:t>
            </w:r>
            <w:proofErr w:type="spellEnd"/>
            <w:proofErr w:type="gramEnd"/>
            <w:r w:rsidR="00ED4B87">
              <w:rPr>
                <w:sz w:val="16"/>
                <w:szCs w:val="16"/>
              </w:rPr>
              <w:t>, montaj, test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134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35.540.2002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4 </w:t>
            </w:r>
            <w:proofErr w:type="spellStart"/>
            <w:r w:rsidRPr="00ED7C2A">
              <w:rPr>
                <w:sz w:val="18"/>
                <w:szCs w:val="18"/>
              </w:rPr>
              <w:t>core</w:t>
            </w:r>
            <w:proofErr w:type="spellEnd"/>
            <w:r w:rsidRPr="00ED7C2A">
              <w:rPr>
                <w:sz w:val="18"/>
                <w:szCs w:val="18"/>
              </w:rPr>
              <w:t xml:space="preserve"> SM Zırhlı F/O Kablo, SINGLE MODE FİBER OPTİK KABLO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w:t>
            </w:r>
            <w:proofErr w:type="spellStart"/>
            <w:r w:rsidR="00ED4B87">
              <w:rPr>
                <w:sz w:val="16"/>
                <w:szCs w:val="16"/>
              </w:rPr>
              <w:t>Single</w:t>
            </w:r>
            <w:proofErr w:type="spellEnd"/>
            <w:r w:rsidR="00ED4B87">
              <w:rPr>
                <w:sz w:val="16"/>
                <w:szCs w:val="16"/>
              </w:rPr>
              <w:t xml:space="preserve"> </w:t>
            </w:r>
            <w:proofErr w:type="spellStart"/>
            <w:r w:rsidR="00ED4B87">
              <w:rPr>
                <w:sz w:val="16"/>
                <w:szCs w:val="16"/>
              </w:rPr>
              <w:t>mode</w:t>
            </w:r>
            <w:proofErr w:type="spellEnd"/>
            <w:r w:rsidR="00ED4B87">
              <w:rPr>
                <w:sz w:val="16"/>
                <w:szCs w:val="16"/>
              </w:rPr>
              <w:t xml:space="preserve"> (SM) fiber optik kablolar; Geniş ve yerel alan şebekeleri (WAN-LAN), Kapalı devre güvenlik kamera sistemleri (CCTV), Endüstriyel otomasyon sistemlerinde (SCADA), kablo TV sistemlerinde, uzak mesafelere yüksek kaliteli ses, veri ve görüntü iletimi amacıyla kullanılmaktadır. Fiber öz/damar çapı 9/125 µm olup, her bir damar ayrıca 250 </w:t>
            </w:r>
            <w:proofErr w:type="spellStart"/>
            <w:r w:rsidR="00ED4B87">
              <w:rPr>
                <w:sz w:val="16"/>
                <w:szCs w:val="16"/>
              </w:rPr>
              <w:t>micron</w:t>
            </w:r>
            <w:proofErr w:type="spellEnd"/>
            <w:r w:rsidR="00ED4B87">
              <w:rPr>
                <w:sz w:val="16"/>
                <w:szCs w:val="16"/>
              </w:rPr>
              <w:t xml:space="preserve"> çapında kılıfla sarılmaktadır. </w:t>
            </w:r>
            <w:proofErr w:type="spellStart"/>
            <w:r w:rsidR="00ED4B87">
              <w:rPr>
                <w:sz w:val="16"/>
                <w:szCs w:val="16"/>
              </w:rPr>
              <w:t>Korugasyonlu</w:t>
            </w:r>
            <w:proofErr w:type="spellEnd"/>
            <w:r w:rsidR="00ED4B87">
              <w:rPr>
                <w:sz w:val="16"/>
                <w:szCs w:val="16"/>
              </w:rPr>
              <w:t xml:space="preserve"> / Oluklu çelik bant zırhlı veya zırhsız, Polietilen dış kılıflı, su yürümesini önlemek üzere </w:t>
            </w:r>
            <w:r w:rsidR="00ED4B87">
              <w:rPr>
                <w:sz w:val="16"/>
                <w:szCs w:val="16"/>
              </w:rPr>
              <w:lastRenderedPageBreak/>
              <w:t>"</w:t>
            </w:r>
            <w:proofErr w:type="spellStart"/>
            <w:r w:rsidR="00ED4B87">
              <w:rPr>
                <w:sz w:val="16"/>
                <w:szCs w:val="16"/>
              </w:rPr>
              <w:t>Thixotropic</w:t>
            </w:r>
            <w:proofErr w:type="spellEnd"/>
            <w:r w:rsidR="00ED4B87">
              <w:rPr>
                <w:sz w:val="16"/>
                <w:szCs w:val="16"/>
              </w:rPr>
              <w:t xml:space="preserve"> jel" dolgulu olur. En fazla optik zayıflama; 1310nm'de: 0,38 </w:t>
            </w:r>
            <w:proofErr w:type="spellStart"/>
            <w:r w:rsidR="00ED4B87">
              <w:rPr>
                <w:sz w:val="16"/>
                <w:szCs w:val="16"/>
              </w:rPr>
              <w:t>dB</w:t>
            </w:r>
            <w:proofErr w:type="spellEnd"/>
            <w:r w:rsidR="00ED4B87">
              <w:rPr>
                <w:sz w:val="16"/>
                <w:szCs w:val="16"/>
              </w:rPr>
              <w:t xml:space="preserve">/km, 1550 </w:t>
            </w:r>
            <w:proofErr w:type="spellStart"/>
            <w:r w:rsidR="00ED4B87">
              <w:rPr>
                <w:sz w:val="16"/>
                <w:szCs w:val="16"/>
              </w:rPr>
              <w:t>nm'de</w:t>
            </w:r>
            <w:proofErr w:type="spellEnd"/>
            <w:r w:rsidR="00ED4B87">
              <w:rPr>
                <w:sz w:val="16"/>
                <w:szCs w:val="16"/>
              </w:rPr>
              <w:t xml:space="preserve">: 0,25 </w:t>
            </w:r>
            <w:proofErr w:type="spellStart"/>
            <w:r w:rsidR="00ED4B87">
              <w:rPr>
                <w:sz w:val="16"/>
                <w:szCs w:val="16"/>
              </w:rPr>
              <w:t>dB</w:t>
            </w:r>
            <w:proofErr w:type="spellEnd"/>
            <w:r w:rsidR="00ED4B87">
              <w:rPr>
                <w:sz w:val="16"/>
                <w:szCs w:val="16"/>
              </w:rPr>
              <w:t xml:space="preserve">/km </w:t>
            </w:r>
            <w:proofErr w:type="spellStart"/>
            <w:r w:rsidR="00ED4B87">
              <w:rPr>
                <w:sz w:val="16"/>
                <w:szCs w:val="16"/>
              </w:rPr>
              <w:t>dir</w:t>
            </w:r>
            <w:proofErr w:type="spellEnd"/>
            <w:r w:rsidR="00ED4B87">
              <w:rPr>
                <w:sz w:val="16"/>
                <w:szCs w:val="16"/>
              </w:rPr>
              <w:t>. TS EN 60793-1-1, TS EN 60794-1-23 standartlarına uygun. Sadece özel kaynak makinesiyle "</w:t>
            </w:r>
            <w:proofErr w:type="spellStart"/>
            <w:r w:rsidR="00ED4B87">
              <w:rPr>
                <w:sz w:val="16"/>
                <w:szCs w:val="16"/>
              </w:rPr>
              <w:t>fusion</w:t>
            </w:r>
            <w:proofErr w:type="spellEnd"/>
            <w:r w:rsidR="00ED4B87">
              <w:rPr>
                <w:sz w:val="16"/>
                <w:szCs w:val="16"/>
              </w:rPr>
              <w:t xml:space="preserve"> </w:t>
            </w:r>
            <w:proofErr w:type="spellStart"/>
            <w:r w:rsidR="00ED4B87">
              <w:rPr>
                <w:sz w:val="16"/>
                <w:szCs w:val="16"/>
              </w:rPr>
              <w:t>splice</w:t>
            </w:r>
            <w:proofErr w:type="spellEnd"/>
            <w:r w:rsidR="00ED4B87">
              <w:rPr>
                <w:sz w:val="16"/>
                <w:szCs w:val="16"/>
              </w:rPr>
              <w:t>" yöntemiyle sonlandırılıp, OTDR test cihazı ile uçtan uca test edildikten sonra servise verilir. Her fiber optik kablo; döşendikten sonra OTDR cihazı ile test edilip, test raporları idareye verilecektir. Her nevi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135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35.545.1002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SM SC </w:t>
            </w:r>
            <w:proofErr w:type="spellStart"/>
            <w:r w:rsidRPr="00ED7C2A">
              <w:rPr>
                <w:sz w:val="18"/>
                <w:szCs w:val="18"/>
              </w:rPr>
              <w:t>pigtail</w:t>
            </w:r>
            <w:proofErr w:type="spellEnd"/>
            <w:r w:rsidRPr="00ED7C2A">
              <w:rPr>
                <w:sz w:val="18"/>
                <w:szCs w:val="18"/>
              </w:rPr>
              <w:t xml:space="preserve">, PIGTAIL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Fiber optik sonlandırma setleri içinde kullanılan bir ucu </w:t>
            </w:r>
            <w:proofErr w:type="spellStart"/>
            <w:r w:rsidR="00ED4B87">
              <w:rPr>
                <w:sz w:val="16"/>
                <w:szCs w:val="16"/>
              </w:rPr>
              <w:t>konnektörlü</w:t>
            </w:r>
            <w:proofErr w:type="spellEnd"/>
            <w:r w:rsidR="00ED4B87">
              <w:rPr>
                <w:sz w:val="16"/>
                <w:szCs w:val="16"/>
              </w:rPr>
              <w:t xml:space="preserve"> fiber optik kablodur. Kabloların dış kılıf çapı 0,9 mm </w:t>
            </w:r>
            <w:proofErr w:type="spellStart"/>
            <w:r w:rsidR="00ED4B87">
              <w:rPr>
                <w:sz w:val="16"/>
                <w:szCs w:val="16"/>
              </w:rPr>
              <w:t>dir</w:t>
            </w:r>
            <w:proofErr w:type="spellEnd"/>
            <w:r w:rsidR="00ED4B87">
              <w:rPr>
                <w:sz w:val="16"/>
                <w:szCs w:val="16"/>
              </w:rPr>
              <w:t xml:space="preserve">. SM ve MM fiberler aynı çapta dış kılıfa sahiptir. </w:t>
            </w:r>
            <w:proofErr w:type="spellStart"/>
            <w:r w:rsidR="00ED4B87">
              <w:rPr>
                <w:sz w:val="16"/>
                <w:szCs w:val="16"/>
              </w:rPr>
              <w:t>Pigtail</w:t>
            </w:r>
            <w:proofErr w:type="spellEnd"/>
            <w:r w:rsidR="00ED4B87">
              <w:rPr>
                <w:sz w:val="16"/>
                <w:szCs w:val="16"/>
              </w:rPr>
              <w:t xml:space="preserve"> uzunluğu 1,5 metre </w:t>
            </w:r>
            <w:proofErr w:type="spellStart"/>
            <w:r w:rsidR="00ED4B87">
              <w:rPr>
                <w:sz w:val="16"/>
                <w:szCs w:val="16"/>
              </w:rPr>
              <w:t>dir</w:t>
            </w:r>
            <w:proofErr w:type="spellEnd"/>
            <w:r w:rsidR="00ED4B87">
              <w:rPr>
                <w:sz w:val="16"/>
                <w:szCs w:val="16"/>
              </w:rPr>
              <w:t xml:space="preserve">. ST, SC, FC, LC, MTRJ </w:t>
            </w:r>
            <w:proofErr w:type="spellStart"/>
            <w:r w:rsidR="00ED4B87">
              <w:rPr>
                <w:sz w:val="16"/>
                <w:szCs w:val="16"/>
              </w:rPr>
              <w:t>konnektöre</w:t>
            </w:r>
            <w:proofErr w:type="spellEnd"/>
            <w:r w:rsidR="00ED4B87">
              <w:rPr>
                <w:sz w:val="16"/>
                <w:szCs w:val="16"/>
              </w:rPr>
              <w:t xml:space="preserve"> sahip çeşitleri mevcuttur. Girişim kayıp değerleri 0.3 </w:t>
            </w:r>
            <w:proofErr w:type="spellStart"/>
            <w:r w:rsidR="00ED4B87">
              <w:rPr>
                <w:sz w:val="16"/>
                <w:szCs w:val="16"/>
              </w:rPr>
              <w:t>dB</w:t>
            </w:r>
            <w:proofErr w:type="spellEnd"/>
            <w:r w:rsidR="00ED4B87">
              <w:rPr>
                <w:sz w:val="16"/>
                <w:szCs w:val="16"/>
              </w:rPr>
              <w:t xml:space="preserve"> veya altında olmalıdır, test raporları idareye verilecektir. Her nevi malzeme ve işçilik dâhil.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136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35.545.210</w:t>
            </w:r>
            <w:r w:rsidR="00B96F68">
              <w:rPr>
                <w:sz w:val="16"/>
                <w:szCs w:val="16"/>
              </w:rPr>
              <w:t>8/1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SM SC-SC </w:t>
            </w:r>
            <w:proofErr w:type="spellStart"/>
            <w:r w:rsidRPr="00ED7C2A">
              <w:rPr>
                <w:sz w:val="18"/>
                <w:szCs w:val="18"/>
              </w:rPr>
              <w:t>patchcord</w:t>
            </w:r>
            <w:proofErr w:type="spellEnd"/>
            <w:r w:rsidRPr="00ED7C2A">
              <w:rPr>
                <w:sz w:val="18"/>
                <w:szCs w:val="18"/>
              </w:rPr>
              <w:t xml:space="preserve">, </w:t>
            </w:r>
            <w:r w:rsidR="00B96F68">
              <w:rPr>
                <w:sz w:val="18"/>
                <w:szCs w:val="18"/>
              </w:rPr>
              <w:t>1</w:t>
            </w:r>
            <w:r w:rsidRPr="00ED7C2A">
              <w:rPr>
                <w:sz w:val="18"/>
                <w:szCs w:val="18"/>
              </w:rPr>
              <w:t xml:space="preserve">MT SM PATCHCORDLAR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Fiber optik </w:t>
            </w:r>
            <w:proofErr w:type="spellStart"/>
            <w:r w:rsidR="00ED4B87">
              <w:rPr>
                <w:sz w:val="16"/>
                <w:szCs w:val="16"/>
              </w:rPr>
              <w:t>terminasyon</w:t>
            </w:r>
            <w:proofErr w:type="spellEnd"/>
            <w:r w:rsidR="00ED4B87">
              <w:rPr>
                <w:sz w:val="16"/>
                <w:szCs w:val="16"/>
              </w:rPr>
              <w:t xml:space="preserve"> setleri ile aktif cihazlar arasında veya aktif cihazların kendi aralarında iletimi sağlamak için kullanılan her iki ucu da </w:t>
            </w:r>
            <w:proofErr w:type="spellStart"/>
            <w:r w:rsidR="00ED4B87">
              <w:rPr>
                <w:sz w:val="16"/>
                <w:szCs w:val="16"/>
              </w:rPr>
              <w:t>konnektörlü</w:t>
            </w:r>
            <w:proofErr w:type="spellEnd"/>
            <w:r w:rsidR="00ED4B87">
              <w:rPr>
                <w:sz w:val="16"/>
                <w:szCs w:val="16"/>
              </w:rPr>
              <w:t xml:space="preserve"> fiber optik kablodur. Kabloların dış kılıf çapı 3 mm </w:t>
            </w:r>
            <w:proofErr w:type="spellStart"/>
            <w:r w:rsidR="00ED4B87">
              <w:rPr>
                <w:sz w:val="16"/>
                <w:szCs w:val="16"/>
              </w:rPr>
              <w:t>dir</w:t>
            </w:r>
            <w:proofErr w:type="spellEnd"/>
            <w:r w:rsidR="00ED4B87">
              <w:rPr>
                <w:sz w:val="16"/>
                <w:szCs w:val="16"/>
              </w:rPr>
              <w:t xml:space="preserve">. </w:t>
            </w:r>
            <w:proofErr w:type="spellStart"/>
            <w:r w:rsidR="00ED4B87">
              <w:rPr>
                <w:sz w:val="16"/>
                <w:szCs w:val="16"/>
              </w:rPr>
              <w:t>Patchcord</w:t>
            </w:r>
            <w:proofErr w:type="spellEnd"/>
            <w:r w:rsidR="00ED4B87">
              <w:rPr>
                <w:sz w:val="16"/>
                <w:szCs w:val="16"/>
              </w:rPr>
              <w:t xml:space="preserve"> uzunluğu </w:t>
            </w:r>
            <w:r w:rsidR="00B96F68">
              <w:rPr>
                <w:sz w:val="16"/>
                <w:szCs w:val="16"/>
              </w:rPr>
              <w:t>1</w:t>
            </w:r>
            <w:r w:rsidR="00ED4B87">
              <w:rPr>
                <w:sz w:val="16"/>
                <w:szCs w:val="16"/>
              </w:rPr>
              <w:t xml:space="preserve"> </w:t>
            </w:r>
            <w:proofErr w:type="spellStart"/>
            <w:r w:rsidR="00ED4B87">
              <w:rPr>
                <w:sz w:val="16"/>
                <w:szCs w:val="16"/>
              </w:rPr>
              <w:t>metre'dir</w:t>
            </w:r>
            <w:proofErr w:type="spellEnd"/>
            <w:r w:rsidR="00ED4B87">
              <w:rPr>
                <w:sz w:val="16"/>
                <w:szCs w:val="16"/>
              </w:rPr>
              <w:t xml:space="preserve">. SM ve MM fiberler aynı dış kılıf çapına sahiptir. ST-SC-FC-LC-MTRJ </w:t>
            </w:r>
            <w:proofErr w:type="spellStart"/>
            <w:r w:rsidR="00ED4B87">
              <w:rPr>
                <w:sz w:val="16"/>
                <w:szCs w:val="16"/>
              </w:rPr>
              <w:t>konnektör</w:t>
            </w:r>
            <w:proofErr w:type="spellEnd"/>
            <w:r w:rsidR="00ED4B87">
              <w:rPr>
                <w:sz w:val="16"/>
                <w:szCs w:val="16"/>
              </w:rPr>
              <w:t xml:space="preserve"> çeşitleri mevcuttur. Girişim kayıp değerleri 0.3 </w:t>
            </w:r>
            <w:proofErr w:type="spellStart"/>
            <w:r w:rsidR="00ED4B87">
              <w:rPr>
                <w:sz w:val="16"/>
                <w:szCs w:val="16"/>
              </w:rPr>
              <w:t>dB</w:t>
            </w:r>
            <w:proofErr w:type="spellEnd"/>
            <w:r w:rsidR="00ED4B87">
              <w:rPr>
                <w:sz w:val="16"/>
                <w:szCs w:val="16"/>
              </w:rPr>
              <w:t xml:space="preserve"> altında olmalıdır, test raporları idareye verilecektir. Her nevi malzeme ve işçilik dâhil.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137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35.545.3030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4 Fiber Kapasiteli SC/SM, </w:t>
            </w:r>
            <w:proofErr w:type="spellStart"/>
            <w:r w:rsidRPr="00ED7C2A">
              <w:rPr>
                <w:sz w:val="18"/>
                <w:szCs w:val="18"/>
              </w:rPr>
              <w:t>Rak</w:t>
            </w:r>
            <w:proofErr w:type="spellEnd"/>
            <w:r w:rsidRPr="00ED7C2A">
              <w:rPr>
                <w:sz w:val="18"/>
                <w:szCs w:val="18"/>
              </w:rPr>
              <w:t xml:space="preserve"> tipi Fiber Optik </w:t>
            </w:r>
            <w:proofErr w:type="spellStart"/>
            <w:r w:rsidRPr="00ED7C2A">
              <w:rPr>
                <w:sz w:val="18"/>
                <w:szCs w:val="18"/>
              </w:rPr>
              <w:t>Terminasyon</w:t>
            </w:r>
            <w:proofErr w:type="spellEnd"/>
            <w:r w:rsidRPr="00ED7C2A">
              <w:rPr>
                <w:sz w:val="18"/>
                <w:szCs w:val="18"/>
              </w:rPr>
              <w:t xml:space="preserve"> Birimi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Yerel alan şebekeleri, kapalı devre güvenlik kamera sistemleri, endüstriyel otomasyon sistemlerinde veya telekomünikasyon odalarında, aralarındaki mesafe 90 metreden fazla olan tüm iletim noktalarında yüksek kaliteli ve </w:t>
            </w:r>
            <w:proofErr w:type="spellStart"/>
            <w:r w:rsidR="00ED4B87">
              <w:rPr>
                <w:sz w:val="16"/>
                <w:szCs w:val="16"/>
              </w:rPr>
              <w:t>genişbantlı</w:t>
            </w:r>
            <w:proofErr w:type="spellEnd"/>
            <w:r w:rsidR="00ED4B87">
              <w:rPr>
                <w:sz w:val="16"/>
                <w:szCs w:val="16"/>
              </w:rPr>
              <w:t xml:space="preserve"> veri, ses ve görüntü iletimi için, fiber optik ekipmanların irtibatlarında kullanılır. 1U yüksekliğinde, 19" </w:t>
            </w:r>
            <w:proofErr w:type="spellStart"/>
            <w:r w:rsidR="00ED4B87">
              <w:rPr>
                <w:sz w:val="16"/>
                <w:szCs w:val="16"/>
              </w:rPr>
              <w:t>rack</w:t>
            </w:r>
            <w:proofErr w:type="spellEnd"/>
            <w:r w:rsidR="00ED4B87">
              <w:rPr>
                <w:sz w:val="16"/>
                <w:szCs w:val="16"/>
              </w:rPr>
              <w:t xml:space="preserve"> </w:t>
            </w:r>
            <w:proofErr w:type="spellStart"/>
            <w:r w:rsidR="00ED4B87">
              <w:rPr>
                <w:sz w:val="16"/>
                <w:szCs w:val="16"/>
              </w:rPr>
              <w:t>kabinetlere</w:t>
            </w:r>
            <w:proofErr w:type="spellEnd"/>
            <w:r w:rsidR="00ED4B87">
              <w:rPr>
                <w:sz w:val="16"/>
                <w:szCs w:val="16"/>
              </w:rPr>
              <w:t xml:space="preserve"> uygun, ITU G 651, 652 ve 655 standartlarında fiber optik kablolara uygun, 2 adet çıkarılıp takılabilen ve (V0) yanmaz plastikten adaptör paneline sahip, Adaptör paneline </w:t>
            </w:r>
            <w:proofErr w:type="spellStart"/>
            <w:r w:rsidR="00ED4B87">
              <w:rPr>
                <w:sz w:val="16"/>
                <w:szCs w:val="16"/>
              </w:rPr>
              <w:t>simpleks</w:t>
            </w:r>
            <w:proofErr w:type="spellEnd"/>
            <w:r w:rsidR="00ED4B87">
              <w:rPr>
                <w:sz w:val="16"/>
                <w:szCs w:val="16"/>
              </w:rPr>
              <w:t xml:space="preserve"> ve </w:t>
            </w:r>
            <w:proofErr w:type="spellStart"/>
            <w:r w:rsidR="00ED4B87">
              <w:rPr>
                <w:sz w:val="16"/>
                <w:szCs w:val="16"/>
              </w:rPr>
              <w:t>dupleks</w:t>
            </w:r>
            <w:proofErr w:type="spellEnd"/>
            <w:r w:rsidR="00ED4B87">
              <w:rPr>
                <w:sz w:val="16"/>
                <w:szCs w:val="16"/>
              </w:rPr>
              <w:t xml:space="preserve"> ST, SC, FC, LC, MTRJ optik adaptörler yerleştirilebilen, kullanılmayan adaptör yuvalarında yanmaz plastikten toz kapakları olan, direkt geçişler ve sonlandırmalar için her biri en az 16 fiber kapasitesine sahip şeffaf kapaklı, yanmaz plastikten modüler ek kasetine sahip, Kablo giriş-çıkış ve T ekine uygun yapıda yanlardan ve arkadan kablo girişleri olan ve bu girişlere uygun plastik toz kapakları, adaptörleri, panelleri, ek kasetleri, ek koruyucuları, her nevi malzeme ve işçilik dâhil.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138</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35.700.1102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4/20, [harici abone sayısı/dahili abone sayısı], Elektronik Tip Tam Otomatik Telefon Santralı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(1999/5/AT) Telsiz ve </w:t>
            </w:r>
            <w:proofErr w:type="spellStart"/>
            <w:r w:rsidR="00ED4B87">
              <w:rPr>
                <w:sz w:val="16"/>
                <w:szCs w:val="16"/>
              </w:rPr>
              <w:t>Telekominakasyon</w:t>
            </w:r>
            <w:proofErr w:type="spellEnd"/>
            <w:r w:rsidR="00ED4B87">
              <w:rPr>
                <w:sz w:val="16"/>
                <w:szCs w:val="16"/>
              </w:rPr>
              <w:t xml:space="preserve"> Terminal Ekipmanları Yönetmeliğine uygun imal edilmiş CE uygunluk işaretiyle piyasa edilmiş, özellikleri teknik şartnamede bildirilen tamamen </w:t>
            </w:r>
            <w:proofErr w:type="spellStart"/>
            <w:r w:rsidR="00ED4B87">
              <w:rPr>
                <w:sz w:val="16"/>
                <w:szCs w:val="16"/>
              </w:rPr>
              <w:t>solid-state</w:t>
            </w:r>
            <w:proofErr w:type="spellEnd"/>
            <w:r w:rsidR="00ED4B87">
              <w:rPr>
                <w:sz w:val="16"/>
                <w:szCs w:val="16"/>
              </w:rPr>
              <w:t xml:space="preserve"> yarı iletken devre elemanlarından oluşmuş: mikro işlem kontrollü, modüler nitelikte elektronik otomatik, telefon santralının işyerinde temini, yerine; montajı, iç ve dış abone dağıtım panosu, santral ve abonelerden gelen kablo bağlantılarının yapılması, santrala özel akü (TS 1352-1 EN 60896-11, TS 1352-2 EN 60896-21, TS 1352-3 EN 60896-22), redresör, her nevi ufak malzeme ve işçilik dahil, işler halde teslimi; ?Not: Teklif edilen santralin harici hat sayısının % 15'i oranında robot operatör ve sesli mesaj sistemi portu bulunacaktır.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139</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35.720.1201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2 Duraklı, 1,00 m/s hızlı, Sınıf I asansörü (İnsan taşımak amacıyla tasarımlanmış asansörlerdir). Sınıf II asansörü (Esas olarak insan taşımak için tasarımlanan, gerektiğinde yük de taşınabilen asansörlerdir). Makine dairesiz, Kademesiz hızlı, Beyan yükü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eknik Tarifi: Kaldıracağı yük (Beyan yükü): 800 kg, Kuyu (yatay kesit) boyutları: 2000 x 2200 mm (genişlik x derinlik) Kabin yatay kesit boyutları: 1350 x 1400 mm veya 1200x1500 mm</w:t>
            </w:r>
            <w:r w:rsidR="00B96F68">
              <w:rPr>
                <w:sz w:val="16"/>
                <w:szCs w:val="16"/>
              </w:rPr>
              <w:t xml:space="preserve"> </w:t>
            </w:r>
            <w:r w:rsidR="00ED4B87">
              <w:rPr>
                <w:sz w:val="16"/>
                <w:szCs w:val="16"/>
              </w:rPr>
              <w:t xml:space="preserve">(genişlik x derinlik), TS ISO 4190-1 ’deki boyutlar sağlanamadığı durumlarda kabin alanı TS EN 81-20'ye göre: 1,87 – 2,00 m² olacaktır. Giriş genişliği: 900 mm, Giriş </w:t>
            </w:r>
            <w:proofErr w:type="spellStart"/>
            <w:r w:rsidR="00ED4B87">
              <w:rPr>
                <w:sz w:val="16"/>
                <w:szCs w:val="16"/>
              </w:rPr>
              <w:t>yüksekligi</w:t>
            </w:r>
            <w:proofErr w:type="spellEnd"/>
            <w:r w:rsidR="00ED4B87">
              <w:rPr>
                <w:sz w:val="16"/>
                <w:szCs w:val="16"/>
              </w:rPr>
              <w:t xml:space="preserve">: TS EN 81-20'ye uygun olarak min. 2000 mm. </w:t>
            </w:r>
            <w:proofErr w:type="spellStart"/>
            <w:proofErr w:type="gramStart"/>
            <w:r w:rsidR="00ED4B87">
              <w:rPr>
                <w:sz w:val="16"/>
                <w:szCs w:val="16"/>
              </w:rPr>
              <w:t>Not:Kabin</w:t>
            </w:r>
            <w:proofErr w:type="spellEnd"/>
            <w:proofErr w:type="gramEnd"/>
            <w:r w:rsidR="00ED4B87">
              <w:rPr>
                <w:sz w:val="16"/>
                <w:szCs w:val="16"/>
              </w:rPr>
              <w:t xml:space="preserve"> içinde engelli kullanımına uygun düzenlemeler yapılacaktır. Kapı genişliği ve kabin alanı hesabında Planlı Alanlar Tip İmar Yönetmeliği </w:t>
            </w:r>
            <w:proofErr w:type="spellStart"/>
            <w:r w:rsidR="00ED4B87">
              <w:rPr>
                <w:sz w:val="16"/>
                <w:szCs w:val="16"/>
              </w:rPr>
              <w:t>nin</w:t>
            </w:r>
            <w:proofErr w:type="spellEnd"/>
            <w:r w:rsidR="00ED4B87">
              <w:rPr>
                <w:sz w:val="16"/>
                <w:szCs w:val="16"/>
              </w:rPr>
              <w:t xml:space="preserve"> 45. maddesi hükümleri göz önünde bulundurulacaktır.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140</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35.750.1504</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Ortalama uyarım yolu DL= 60 m, Aktif yakalama ucu (TS EN 62305-1/2/3/4)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Şartnamesinde yazılı özellikte, erken akış </w:t>
            </w:r>
            <w:proofErr w:type="spellStart"/>
            <w:r w:rsidR="00ED4B87">
              <w:rPr>
                <w:sz w:val="16"/>
                <w:szCs w:val="16"/>
              </w:rPr>
              <w:t>uyarımlı</w:t>
            </w:r>
            <w:proofErr w:type="spellEnd"/>
            <w:r w:rsidR="00ED4B87">
              <w:rPr>
                <w:sz w:val="16"/>
                <w:szCs w:val="16"/>
              </w:rPr>
              <w:t xml:space="preserve"> çalışma sistemine sahip, Korozyon direnci yüksek, paslanmaz veya paslanmaz özelliği taşıyan malzemeden (örneğin krom kaplı bakır, krom nikel, paslanmaz çelik </w:t>
            </w:r>
            <w:proofErr w:type="spellStart"/>
            <w:r w:rsidR="00ED4B87">
              <w:rPr>
                <w:sz w:val="16"/>
                <w:szCs w:val="16"/>
              </w:rPr>
              <w:t>v.b</w:t>
            </w:r>
            <w:proofErr w:type="spellEnd"/>
            <w:r w:rsidR="00ED4B87">
              <w:rPr>
                <w:sz w:val="16"/>
                <w:szCs w:val="16"/>
              </w:rPr>
              <w:t xml:space="preserve"> gibi) yapılmış, en yüksek rüzgar hızına dayanıklı, (-40ºC ila +120ºC) arasında hatasız çalışabilen, IP 65 koruma derecesine sahip, ?T uyarım zamanı en az 15 µs olan, TS EN 50164-1 /TS EN 62561-1 de belirtilen H sınıfı 100 </w:t>
            </w:r>
            <w:proofErr w:type="spellStart"/>
            <w:r w:rsidR="00ED4B87">
              <w:rPr>
                <w:sz w:val="16"/>
                <w:szCs w:val="16"/>
              </w:rPr>
              <w:t>kA</w:t>
            </w:r>
            <w:proofErr w:type="spellEnd"/>
            <w:r w:rsidR="00ED4B87">
              <w:rPr>
                <w:sz w:val="16"/>
                <w:szCs w:val="16"/>
              </w:rPr>
              <w:t>.'</w:t>
            </w:r>
            <w:proofErr w:type="spellStart"/>
            <w:r w:rsidR="00ED4B87">
              <w:rPr>
                <w:sz w:val="16"/>
                <w:szCs w:val="16"/>
              </w:rPr>
              <w:t>lik</w:t>
            </w:r>
            <w:proofErr w:type="spellEnd"/>
            <w:r w:rsidR="00ED4B87">
              <w:rPr>
                <w:sz w:val="16"/>
                <w:szCs w:val="16"/>
              </w:rPr>
              <w:t xml:space="preserve"> yıldırım deney akımına dayanıklı olan ve deney sonucunda gözle görünür bir hasar oluşturmayan, (NFC17-102) ve (UNE 21.186) standartları ile (TSE K 122) Belgelendirme </w:t>
            </w:r>
            <w:proofErr w:type="spellStart"/>
            <w:r w:rsidR="00ED4B87">
              <w:rPr>
                <w:sz w:val="16"/>
                <w:szCs w:val="16"/>
              </w:rPr>
              <w:t>Kriteri’ne</w:t>
            </w:r>
            <w:proofErr w:type="spellEnd"/>
            <w:r w:rsidR="00ED4B87">
              <w:rPr>
                <w:sz w:val="16"/>
                <w:szCs w:val="16"/>
              </w:rPr>
              <w:t xml:space="preserve"> uygun, ISO 9001 kalite ve CE belgeli, Bilim Sanayi ve Teknoloji Bakanlığı'nca onaylı en az 15 yıl çalışma garanti belgeli Aktif paratoner başlığının temini, nakliyesi, direğe montaj edilmesi, iniş iletkenlerinin bağlantılarının yapılması, her nevi ufak malzeme ve işçilik dahil işler halde teslimi.</w:t>
            </w:r>
          </w:p>
          <w:p w:rsidR="00ED4B87" w:rsidRDefault="00ED4B87" w:rsidP="000C0D60">
            <w:pPr>
              <w:contextualSpacing/>
              <w:rPr>
                <w:sz w:val="16"/>
                <w:szCs w:val="16"/>
              </w:rPr>
            </w:pPr>
            <w:r>
              <w:rPr>
                <w:sz w:val="16"/>
                <w:szCs w:val="16"/>
              </w:rPr>
              <w:t>NOT:</w:t>
            </w:r>
          </w:p>
          <w:p w:rsidR="00ED4B87" w:rsidRDefault="00ED4B87" w:rsidP="000C0D60">
            <w:pPr>
              <w:contextualSpacing/>
              <w:rPr>
                <w:sz w:val="16"/>
                <w:szCs w:val="16"/>
              </w:rPr>
            </w:pPr>
            <w:r>
              <w:rPr>
                <w:sz w:val="16"/>
                <w:szCs w:val="16"/>
              </w:rPr>
              <w:t xml:space="preserve">1- Aktif paratoner başlığı tip deneyleri, </w:t>
            </w:r>
            <w:proofErr w:type="spellStart"/>
            <w:r>
              <w:rPr>
                <w:sz w:val="16"/>
                <w:szCs w:val="16"/>
              </w:rPr>
              <w:t>TURKAK’tan</w:t>
            </w:r>
            <w:proofErr w:type="spellEnd"/>
            <w:r>
              <w:rPr>
                <w:sz w:val="16"/>
                <w:szCs w:val="16"/>
              </w:rPr>
              <w:t xml:space="preserve"> veya Uluslararası bir kuruluştan akredite olan </w:t>
            </w:r>
            <w:proofErr w:type="spellStart"/>
            <w:r>
              <w:rPr>
                <w:sz w:val="16"/>
                <w:szCs w:val="16"/>
              </w:rPr>
              <w:t>laboratuarlarda</w:t>
            </w:r>
            <w:proofErr w:type="spellEnd"/>
            <w:r>
              <w:rPr>
                <w:sz w:val="16"/>
                <w:szCs w:val="16"/>
              </w:rPr>
              <w:t xml:space="preserve"> yapılarak raporları İdareye verilecektir.</w:t>
            </w:r>
          </w:p>
          <w:p w:rsidR="00CA7EA1" w:rsidRPr="00ED4B87" w:rsidRDefault="00ED4B87" w:rsidP="000C0D60">
            <w:pPr>
              <w:contextualSpacing/>
              <w:rPr>
                <w:sz w:val="16"/>
                <w:szCs w:val="16"/>
              </w:rPr>
            </w:pPr>
            <w:r>
              <w:rPr>
                <w:sz w:val="16"/>
                <w:szCs w:val="16"/>
              </w:rPr>
              <w:t xml:space="preserve">2- IP 65 koruma sınıfı testinin </w:t>
            </w:r>
            <w:proofErr w:type="spellStart"/>
            <w:r>
              <w:rPr>
                <w:sz w:val="16"/>
                <w:szCs w:val="16"/>
              </w:rPr>
              <w:t>TURKAK’tan</w:t>
            </w:r>
            <w:proofErr w:type="spellEnd"/>
            <w:r>
              <w:rPr>
                <w:sz w:val="16"/>
                <w:szCs w:val="16"/>
              </w:rPr>
              <w:t xml:space="preserve"> veya Uluslararası bir kuruluştan akredite olmuş bir kuruluş tarafından yapıldığına dair belge idareye verilecektir.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141</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35.750.1600</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Çatı direği (Aktif yakalama ucu için), YILDIRIMDAN KORUNMA TESİSATI (TS EN 62305-1/2/3/4)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Şartnamesinde yazılı özellikte 80 </w:t>
            </w:r>
            <w:proofErr w:type="spellStart"/>
            <w:r w:rsidR="00ED4B87">
              <w:rPr>
                <w:sz w:val="16"/>
                <w:szCs w:val="16"/>
              </w:rPr>
              <w:t>mm.lik</w:t>
            </w:r>
            <w:proofErr w:type="spellEnd"/>
            <w:r w:rsidR="00ED4B87">
              <w:rPr>
                <w:sz w:val="16"/>
                <w:szCs w:val="16"/>
              </w:rPr>
              <w:t xml:space="preserve"> galvanizli borudan (1 boy) 6 </w:t>
            </w:r>
            <w:proofErr w:type="gramStart"/>
            <w:r w:rsidR="00ED4B87">
              <w:rPr>
                <w:sz w:val="16"/>
                <w:szCs w:val="16"/>
              </w:rPr>
              <w:t>m.</w:t>
            </w:r>
            <w:proofErr w:type="gramEnd"/>
            <w:r w:rsidR="00ED4B87">
              <w:rPr>
                <w:sz w:val="16"/>
                <w:szCs w:val="16"/>
              </w:rPr>
              <w:t xml:space="preserve"> boyunda direğin temini, ünite iniş iletkeni ve direğin tespiti ile ilgili her türlü aksesuar malzemesi dahil çatıya zarar vermeyecek şekil de yerine montajı Direk boyu, tespit mesafesi dahil, toplam boy 6 metreyi geçtiği tak-</w:t>
            </w:r>
            <w:proofErr w:type="spellStart"/>
            <w:r w:rsidR="00ED4B87">
              <w:rPr>
                <w:sz w:val="16"/>
                <w:szCs w:val="16"/>
              </w:rPr>
              <w:t>dirde</w:t>
            </w:r>
            <w:proofErr w:type="spellEnd"/>
            <w:r w:rsidR="00ED4B87">
              <w:rPr>
                <w:sz w:val="16"/>
                <w:szCs w:val="16"/>
              </w:rPr>
              <w:t xml:space="preserve"> fazlası ilgili birim fiyatlardan ayrıca ödenir.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142</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35.750.2001</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50 mm² elektrolitik bakır iletken, Çatı ihata ve indirme iletkenleri tesisatı (TS EN 62305-1/2/3/4)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Şartnamesinde yazılı olduğu şekilde çıplak elektrolitik som bakır iletken ile çatı ve iletkenleri tesisatı yapılması kızıl döküm veya benzeri malzemeden ucu sivri veya vidalı çatal tespit kroşeleri, yakalama ucu veya toprak </w:t>
            </w:r>
            <w:proofErr w:type="spellStart"/>
            <w:r w:rsidR="00ED4B87">
              <w:rPr>
                <w:sz w:val="16"/>
                <w:szCs w:val="16"/>
              </w:rPr>
              <w:t>elektroduna</w:t>
            </w:r>
            <w:proofErr w:type="spellEnd"/>
            <w:r w:rsidR="00ED4B87">
              <w:rPr>
                <w:sz w:val="16"/>
                <w:szCs w:val="16"/>
              </w:rPr>
              <w:t xml:space="preserve"> bağlantı yerlerinde korozyona </w:t>
            </w:r>
            <w:r w:rsidR="00B96F68">
              <w:rPr>
                <w:sz w:val="16"/>
                <w:szCs w:val="16"/>
              </w:rPr>
              <w:t>mâni</w:t>
            </w:r>
            <w:r w:rsidR="00ED4B87">
              <w:rPr>
                <w:sz w:val="16"/>
                <w:szCs w:val="16"/>
              </w:rPr>
              <w:t xml:space="preserve"> olacak gerekli tedbirlerin alınması, iletkende gerektiğinde eklerin gümüş kaynağı ile yapılması, muayene </w:t>
            </w:r>
            <w:proofErr w:type="spellStart"/>
            <w:r w:rsidR="00ED4B87">
              <w:rPr>
                <w:sz w:val="16"/>
                <w:szCs w:val="16"/>
              </w:rPr>
              <w:t>klemensi</w:t>
            </w:r>
            <w:proofErr w:type="spellEnd"/>
            <w:r w:rsidR="00ED4B87">
              <w:rPr>
                <w:sz w:val="16"/>
                <w:szCs w:val="16"/>
              </w:rPr>
              <w:t>, her nevi ufak malzeme ve işçilik dâhil.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lastRenderedPageBreak/>
              <w:t>143</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35.750.3002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30x3,5 mm ebadında şartnamesine uygun galvanizli çelik lama, Bina ihata iletkeni tesisatı (TS EN 62305-1/2/3/4) </w:t>
            </w:r>
          </w:p>
        </w:tc>
        <w:tc>
          <w:tcPr>
            <w:tcW w:w="567" w:type="dxa"/>
            <w:noWrap/>
            <w:vAlign w:val="center"/>
          </w:tcPr>
          <w:p w:rsidR="00EE03A0" w:rsidRPr="002F04C4" w:rsidRDefault="00EE03A0" w:rsidP="00E72872">
            <w:pPr>
              <w:contextualSpacing/>
              <w:jc w:val="center"/>
              <w:rPr>
                <w:sz w:val="16"/>
                <w:szCs w:val="16"/>
              </w:rPr>
            </w:pPr>
            <w:proofErr w:type="gramStart"/>
            <w:r w:rsidRPr="00BA13EB">
              <w:rPr>
                <w:sz w:val="16"/>
                <w:szCs w:val="16"/>
              </w:rPr>
              <w:t>m</w:t>
            </w:r>
            <w:proofErr w:type="gramEnd"/>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İletkenlerden bina ihata iletkeni tesisatı yapılması, bina dış çevresinde en az </w:t>
            </w:r>
            <w:proofErr w:type="gramStart"/>
            <w:r w:rsidR="00ED4B87">
              <w:rPr>
                <w:sz w:val="16"/>
                <w:szCs w:val="16"/>
              </w:rPr>
              <w:t>60 -</w:t>
            </w:r>
            <w:proofErr w:type="gramEnd"/>
            <w:r w:rsidR="00ED4B87">
              <w:rPr>
                <w:sz w:val="16"/>
                <w:szCs w:val="16"/>
              </w:rPr>
              <w:t xml:space="preserve"> 80 cm derinlikte her cins toprakta kanal açılması, iletken </w:t>
            </w:r>
            <w:proofErr w:type="spellStart"/>
            <w:r w:rsidR="00ED4B87">
              <w:rPr>
                <w:sz w:val="16"/>
                <w:szCs w:val="16"/>
              </w:rPr>
              <w:t>ferşi</w:t>
            </w:r>
            <w:proofErr w:type="spellEnd"/>
            <w:r w:rsidR="00ED4B87">
              <w:rPr>
                <w:sz w:val="16"/>
                <w:szCs w:val="16"/>
              </w:rPr>
              <w:t xml:space="preserve"> ve kanalın kapatılması, perçin veya kaynakla elektrotlara bağlanması her nevi ufak malzeme ve işçilik dâhil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144</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35.750.4002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Toprak </w:t>
            </w:r>
            <w:proofErr w:type="spellStart"/>
            <w:r w:rsidRPr="00ED7C2A">
              <w:rPr>
                <w:sz w:val="18"/>
                <w:szCs w:val="18"/>
              </w:rPr>
              <w:t>elektrodu</w:t>
            </w:r>
            <w:proofErr w:type="spellEnd"/>
            <w:r w:rsidRPr="00ED7C2A">
              <w:rPr>
                <w:sz w:val="18"/>
                <w:szCs w:val="18"/>
              </w:rPr>
              <w:t xml:space="preserve"> (çubuk) elektrolitik bakır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TS 435/T1 standardına uygun, ø 20 mm. çapında en az 3,5 m. uzunluğunda elektrolitik bakır çubuğun işyerinde temini, toprağa çakılabilmesi için ucuna koni biçiminde bir başlığın vidalanması, çubuk 2 parçadan müteşekkil olacaksa irtibatın 4 cm. boyunda diş açılarak temini, toprak seviyesinden itibaren en az 60 cm. derinliğe gömülmesi, indirme iletkenlerine ve bina ihata iletkenlerine gümüş kaynağı veya kızıldan özel tespit kelepçesi ile bağlanması, her nevi ufak malzeme ve işçilik </w:t>
            </w:r>
            <w:proofErr w:type="spellStart"/>
            <w:r w:rsidR="00ED4B87">
              <w:rPr>
                <w:sz w:val="16"/>
                <w:szCs w:val="16"/>
              </w:rPr>
              <w:t>dahil.Not</w:t>
            </w:r>
            <w:proofErr w:type="spellEnd"/>
            <w:r w:rsidR="00ED4B87">
              <w:rPr>
                <w:sz w:val="16"/>
                <w:szCs w:val="16"/>
              </w:rPr>
              <w:t>: Zeminin kayalık olması halinde civarında uygun toprak aranır.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145</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35.750.4003</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İletken koruyucu borusu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CA7EA1" w:rsidRPr="00ED4B87" w:rsidRDefault="003F6DAB" w:rsidP="000C0D60">
            <w:pPr>
              <w:contextualSpacing/>
              <w:rPr>
                <w:sz w:val="16"/>
                <w:szCs w:val="16"/>
              </w:rPr>
            </w:pPr>
            <w:r>
              <w:rPr>
                <w:sz w:val="16"/>
                <w:szCs w:val="16"/>
              </w:rPr>
              <w:t>T</w:t>
            </w:r>
            <w:r w:rsidR="00ED4B87">
              <w:rPr>
                <w:sz w:val="16"/>
                <w:szCs w:val="16"/>
              </w:rPr>
              <w:t xml:space="preserve">eknik Tarifi: İniş iletkenlerinin 0,5 m.si toprak içinde kalmak üzere 3 </w:t>
            </w:r>
            <w:proofErr w:type="spellStart"/>
            <w:r w:rsidR="00ED4B87">
              <w:rPr>
                <w:sz w:val="16"/>
                <w:szCs w:val="16"/>
              </w:rPr>
              <w:t>m.lik</w:t>
            </w:r>
            <w:proofErr w:type="spellEnd"/>
            <w:r w:rsidR="00ED4B87">
              <w:rPr>
                <w:sz w:val="16"/>
                <w:szCs w:val="16"/>
              </w:rPr>
              <w:t xml:space="preserve"> 20 </w:t>
            </w:r>
            <w:proofErr w:type="spellStart"/>
            <w:r w:rsidR="00ED4B87">
              <w:rPr>
                <w:sz w:val="16"/>
                <w:szCs w:val="16"/>
              </w:rPr>
              <w:t>mm.lik</w:t>
            </w:r>
            <w:proofErr w:type="spellEnd"/>
            <w:r w:rsidR="00ED4B87">
              <w:rPr>
                <w:sz w:val="16"/>
                <w:szCs w:val="16"/>
              </w:rPr>
              <w:t xml:space="preserve"> galvanizli demir boru içine alınması (3 </w:t>
            </w:r>
            <w:proofErr w:type="spellStart"/>
            <w:r w:rsidR="00ED4B87">
              <w:rPr>
                <w:sz w:val="16"/>
                <w:szCs w:val="16"/>
              </w:rPr>
              <w:t>m.den</w:t>
            </w:r>
            <w:proofErr w:type="spellEnd"/>
            <w:r w:rsidR="00ED4B87">
              <w:rPr>
                <w:sz w:val="16"/>
                <w:szCs w:val="16"/>
              </w:rPr>
              <w:t xml:space="preserve"> fazla boru kullanıldığında bedeli ayrıca ödenir) İletkenin boru içinde kalan kısmının boruya temasını önlemek gayesi ile PVC veya benzeri bir izolasyon maddesi ile izole edilmesi ve yıldırım düşmesi anında transformatör gibi çalışmasını önlemek üzere bir noktadan boruya iletken olarak tespiti korozyona mani olacak malzemeden muayene </w:t>
            </w:r>
            <w:proofErr w:type="spellStart"/>
            <w:r w:rsidR="00ED4B87">
              <w:rPr>
                <w:sz w:val="16"/>
                <w:szCs w:val="16"/>
              </w:rPr>
              <w:t>klemensi</w:t>
            </w:r>
            <w:proofErr w:type="spellEnd"/>
            <w:r w:rsidR="00ED4B87">
              <w:rPr>
                <w:sz w:val="16"/>
                <w:szCs w:val="16"/>
              </w:rPr>
              <w:t xml:space="preserve"> bütün malzemenin işyerinde temini ve montajı her nevi ufak malzeme ve işçilik dahil.</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w:t>
            </w:r>
            <w:r w:rsidR="00B96F68">
              <w:rPr>
                <w:sz w:val="18"/>
                <w:szCs w:val="18"/>
              </w:rPr>
              <w:t>46</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V.2230/2</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Dâhili tip 20 W hoparlör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TS 976 EN 60268-5 standardına uygun. Teknik şartnamesinde yazılı özellikte hoparlör ve hoparlör kutusu temini, yerine </w:t>
            </w:r>
            <w:proofErr w:type="spellStart"/>
            <w:proofErr w:type="gramStart"/>
            <w:r w:rsidR="00ED4B87">
              <w:rPr>
                <w:sz w:val="16"/>
                <w:szCs w:val="16"/>
              </w:rPr>
              <w:t>montajı,her</w:t>
            </w:r>
            <w:proofErr w:type="spellEnd"/>
            <w:proofErr w:type="gramEnd"/>
            <w:r w:rsidR="00ED4B87">
              <w:rPr>
                <w:sz w:val="16"/>
                <w:szCs w:val="16"/>
              </w:rPr>
              <w:t xml:space="preserve"> nevi ufak malzeme ve işçilik dâhil, işler halde teslimi.</w:t>
            </w:r>
          </w:p>
          <w:p w:rsidR="00CA7EA1" w:rsidRPr="00ED4B87" w:rsidRDefault="00ED4B87" w:rsidP="000C0D60">
            <w:pPr>
              <w:contextualSpacing/>
              <w:rPr>
                <w:sz w:val="16"/>
                <w:szCs w:val="16"/>
              </w:rPr>
            </w:pPr>
            <w:r>
              <w:rPr>
                <w:sz w:val="16"/>
                <w:szCs w:val="16"/>
              </w:rPr>
              <w:t>ÖLÇÜ: Yerine takılan ve sisteme entegre edilerek çalışır durumda olan hoparlör, adet olarak ölçülür.</w:t>
            </w:r>
          </w:p>
        </w:tc>
      </w:tr>
      <w:tr w:rsidR="00EE03A0" w:rsidRPr="002F04C4" w:rsidTr="00005FFA">
        <w:trPr>
          <w:trHeight w:val="284"/>
          <w:jc w:val="center"/>
        </w:trPr>
        <w:tc>
          <w:tcPr>
            <w:tcW w:w="540" w:type="dxa"/>
            <w:noWrap/>
            <w:vAlign w:val="center"/>
          </w:tcPr>
          <w:p w:rsidR="00EE03A0" w:rsidRPr="005E54AF" w:rsidRDefault="00EE03A0" w:rsidP="00E72872">
            <w:pPr>
              <w:ind w:left="-70"/>
              <w:contextualSpacing/>
              <w:jc w:val="center"/>
              <w:rPr>
                <w:sz w:val="16"/>
                <w:szCs w:val="16"/>
              </w:rPr>
            </w:pPr>
            <w:r w:rsidRPr="004B4139">
              <w:rPr>
                <w:sz w:val="18"/>
                <w:szCs w:val="18"/>
              </w:rPr>
              <w:t>1</w:t>
            </w:r>
            <w:r w:rsidR="00B96F68">
              <w:rPr>
                <w:sz w:val="18"/>
                <w:szCs w:val="18"/>
              </w:rPr>
              <w:t>47</w:t>
            </w:r>
          </w:p>
        </w:tc>
        <w:tc>
          <w:tcPr>
            <w:tcW w:w="1180" w:type="dxa"/>
            <w:vAlign w:val="center"/>
          </w:tcPr>
          <w:p w:rsidR="00EE03A0" w:rsidRPr="005E54AF" w:rsidRDefault="00EE03A0" w:rsidP="009E3874">
            <w:pPr>
              <w:ind w:left="-57" w:right="-113"/>
              <w:contextualSpacing/>
              <w:rPr>
                <w:sz w:val="16"/>
                <w:szCs w:val="16"/>
              </w:rPr>
            </w:pPr>
            <w:r w:rsidRPr="005E54AF">
              <w:rPr>
                <w:sz w:val="16"/>
                <w:szCs w:val="16"/>
              </w:rPr>
              <w:t>V.2230/6</w:t>
            </w:r>
          </w:p>
        </w:tc>
        <w:tc>
          <w:tcPr>
            <w:tcW w:w="5812" w:type="dxa"/>
            <w:noWrap/>
            <w:vAlign w:val="center"/>
          </w:tcPr>
          <w:p w:rsidR="00EE03A0" w:rsidRPr="00ED7C2A" w:rsidRDefault="00EE03A0" w:rsidP="00E72872">
            <w:pPr>
              <w:contextualSpacing/>
              <w:rPr>
                <w:sz w:val="18"/>
                <w:szCs w:val="18"/>
              </w:rPr>
            </w:pPr>
            <w:r w:rsidRPr="00ED7C2A">
              <w:rPr>
                <w:sz w:val="18"/>
                <w:szCs w:val="18"/>
              </w:rPr>
              <w:t xml:space="preserve">Harici tip 35 W hoparlör </w:t>
            </w:r>
          </w:p>
        </w:tc>
        <w:tc>
          <w:tcPr>
            <w:tcW w:w="567" w:type="dxa"/>
            <w:noWrap/>
            <w:vAlign w:val="center"/>
          </w:tcPr>
          <w:p w:rsidR="00EE03A0" w:rsidRPr="002F04C4" w:rsidRDefault="00EE03A0" w:rsidP="00E72872">
            <w:pPr>
              <w:contextualSpacing/>
              <w:jc w:val="center"/>
              <w:rPr>
                <w:sz w:val="16"/>
                <w:szCs w:val="16"/>
              </w:rPr>
            </w:pPr>
            <w:r w:rsidRPr="00BA13EB">
              <w:rPr>
                <w:sz w:val="16"/>
                <w:szCs w:val="16"/>
              </w:rPr>
              <w:t>Adet</w:t>
            </w:r>
          </w:p>
        </w:tc>
        <w:tc>
          <w:tcPr>
            <w:tcW w:w="992" w:type="dxa"/>
            <w:noWrap/>
            <w:vAlign w:val="center"/>
          </w:tcPr>
          <w:p w:rsidR="00EE03A0" w:rsidRPr="00833BE5" w:rsidRDefault="00EE03A0" w:rsidP="00E72872">
            <w:pPr>
              <w:ind w:left="-70"/>
              <w:contextualSpacing/>
            </w:pPr>
          </w:p>
        </w:tc>
        <w:tc>
          <w:tcPr>
            <w:tcW w:w="869" w:type="dxa"/>
            <w:noWrap/>
            <w:vAlign w:val="center"/>
          </w:tcPr>
          <w:p w:rsidR="00EE03A0" w:rsidRPr="002F04C4" w:rsidRDefault="00EE03A0" w:rsidP="00E72872">
            <w:pPr>
              <w:ind w:left="-70"/>
              <w:contextualSpacing/>
              <w:rPr>
                <w:sz w:val="16"/>
                <w:szCs w:val="16"/>
              </w:rPr>
            </w:pPr>
          </w:p>
        </w:tc>
      </w:tr>
      <w:tr w:rsidR="003F6DAB" w:rsidRPr="002F04C4" w:rsidTr="00005FFA">
        <w:trPr>
          <w:trHeight w:val="284"/>
          <w:jc w:val="center"/>
        </w:trPr>
        <w:tc>
          <w:tcPr>
            <w:tcW w:w="540" w:type="dxa"/>
            <w:vAlign w:val="center"/>
          </w:tcPr>
          <w:p w:rsidR="003F6DAB" w:rsidRPr="002F04C4" w:rsidRDefault="003F6DAB" w:rsidP="0008152C">
            <w:pPr>
              <w:ind w:left="-70"/>
              <w:contextualSpacing/>
              <w:rPr>
                <w:sz w:val="16"/>
                <w:szCs w:val="16"/>
              </w:rPr>
            </w:pPr>
          </w:p>
        </w:tc>
        <w:tc>
          <w:tcPr>
            <w:tcW w:w="9420" w:type="dxa"/>
            <w:gridSpan w:val="5"/>
            <w:vAlign w:val="center"/>
          </w:tcPr>
          <w:p w:rsidR="00ED4B87" w:rsidRDefault="003F6DAB" w:rsidP="000C0D60">
            <w:pPr>
              <w:contextualSpacing/>
              <w:rPr>
                <w:sz w:val="16"/>
                <w:szCs w:val="16"/>
              </w:rPr>
            </w:pPr>
            <w:r>
              <w:rPr>
                <w:sz w:val="16"/>
                <w:szCs w:val="16"/>
              </w:rPr>
              <w:t>T</w:t>
            </w:r>
            <w:r w:rsidR="00ED4B87">
              <w:rPr>
                <w:sz w:val="16"/>
                <w:szCs w:val="16"/>
              </w:rPr>
              <w:t xml:space="preserve">eknik Tarifi: TS 976 EN 60268-5 standardına uygun. Teknik şartnamesinde yazılı özellikte hoparlör ve hoparlör kutusu temini, yerine </w:t>
            </w:r>
            <w:proofErr w:type="spellStart"/>
            <w:proofErr w:type="gramStart"/>
            <w:r w:rsidR="00ED4B87">
              <w:rPr>
                <w:sz w:val="16"/>
                <w:szCs w:val="16"/>
              </w:rPr>
              <w:t>montajı,her</w:t>
            </w:r>
            <w:proofErr w:type="spellEnd"/>
            <w:proofErr w:type="gramEnd"/>
            <w:r w:rsidR="00ED4B87">
              <w:rPr>
                <w:sz w:val="16"/>
                <w:szCs w:val="16"/>
              </w:rPr>
              <w:t xml:space="preserve"> nevi ufak malzeme ve işçilik dâhil, işler halde teslimi.</w:t>
            </w:r>
          </w:p>
          <w:p w:rsidR="00CA7EA1" w:rsidRPr="00ED4B87" w:rsidRDefault="00ED4B87" w:rsidP="000C0D60">
            <w:pPr>
              <w:contextualSpacing/>
              <w:rPr>
                <w:sz w:val="16"/>
                <w:szCs w:val="16"/>
              </w:rPr>
            </w:pPr>
            <w:r>
              <w:rPr>
                <w:sz w:val="16"/>
                <w:szCs w:val="16"/>
              </w:rPr>
              <w:t>ÖLÇÜ: Yerine takılan ve sisteme entegre edilerek çalışır durumda olan hoparlör, adet olarak ölçülür.</w:t>
            </w:r>
          </w:p>
        </w:tc>
      </w:tr>
      <w:tr w:rsidR="00E40A8C" w:rsidRPr="002F04C4" w:rsidTr="00005FFA">
        <w:tblPrEx>
          <w:tblBorders>
            <w:left w:val="none" w:sz="0" w:space="0" w:color="auto"/>
            <w:bottom w:val="none" w:sz="0" w:space="0" w:color="auto"/>
            <w:right w:val="none" w:sz="0" w:space="0" w:color="auto"/>
            <w:insideH w:val="none" w:sz="0" w:space="0" w:color="auto"/>
            <w:insideV w:val="none" w:sz="0" w:space="0" w:color="auto"/>
          </w:tblBorders>
        </w:tblPrEx>
        <w:trPr>
          <w:trHeight w:val="284"/>
          <w:jc w:val="center"/>
        </w:trPr>
        <w:tc>
          <w:tcPr>
            <w:tcW w:w="540" w:type="dxa"/>
            <w:tcBorders>
              <w:top w:val="single" w:sz="4" w:space="0" w:color="7F7F7F"/>
            </w:tcBorders>
            <w:vAlign w:val="center"/>
          </w:tcPr>
          <w:p w:rsidR="00E40A8C" w:rsidRPr="002F04C4" w:rsidRDefault="00E40A8C" w:rsidP="00B10F2C">
            <w:pPr>
              <w:ind w:left="-70"/>
              <w:contextualSpacing/>
              <w:rPr>
                <w:sz w:val="16"/>
                <w:szCs w:val="16"/>
              </w:rPr>
            </w:pPr>
          </w:p>
        </w:tc>
        <w:tc>
          <w:tcPr>
            <w:tcW w:w="9420" w:type="dxa"/>
            <w:gridSpan w:val="5"/>
            <w:tcBorders>
              <w:top w:val="single" w:sz="4" w:space="0" w:color="7F7F7F"/>
            </w:tcBorders>
            <w:vAlign w:val="center"/>
          </w:tcPr>
          <w:p w:rsidR="00E40A8C" w:rsidRPr="00BA13EB" w:rsidRDefault="00E40A8C" w:rsidP="00B10F2C">
            <w:pPr>
              <w:contextualSpacing/>
              <w:rPr>
                <w:sz w:val="16"/>
                <w:szCs w:val="16"/>
              </w:rPr>
            </w:pPr>
          </w:p>
        </w:tc>
      </w:tr>
    </w:tbl>
    <w:p w:rsidR="00F95623" w:rsidRDefault="003E53E8" w:rsidP="002576AF">
      <w:pPr>
        <w:ind w:left="142"/>
        <w:contextualSpacing/>
      </w:pPr>
      <w:r>
        <w:rPr>
          <w:lang w:val="de-DE"/>
        </w:rPr>
        <w:t xml:space="preserve">  </w:t>
      </w:r>
    </w:p>
    <w:sectPr w:rsidR="00F95623" w:rsidSect="006244C6">
      <w:headerReference w:type="default" r:id="rId7"/>
      <w:pgSz w:w="11907" w:h="16840" w:code="9"/>
      <w:pgMar w:top="1134" w:right="567" w:bottom="1134" w:left="1134"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23CA2" w:rsidRDefault="00F23CA2">
      <w:r>
        <w:separator/>
      </w:r>
    </w:p>
  </w:endnote>
  <w:endnote w:type="continuationSeparator" w:id="0">
    <w:p w:rsidR="00F23CA2" w:rsidRDefault="00F23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23CA2" w:rsidRDefault="00F23CA2">
      <w:r>
        <w:separator/>
      </w:r>
    </w:p>
  </w:footnote>
  <w:footnote w:type="continuationSeparator" w:id="0">
    <w:p w:rsidR="00F23CA2" w:rsidRDefault="00F23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24" w:type="pct"/>
      <w:jc w:val="center"/>
      <w:tblLook w:val="04A0" w:firstRow="1" w:lastRow="0" w:firstColumn="1" w:lastColumn="0" w:noHBand="0" w:noVBand="1"/>
    </w:tblPr>
    <w:tblGrid>
      <w:gridCol w:w="222"/>
      <w:gridCol w:w="10445"/>
      <w:gridCol w:w="222"/>
    </w:tblGrid>
    <w:tr w:rsidR="006244C6" w:rsidTr="006244C6">
      <w:trPr>
        <w:jc w:val="center"/>
      </w:trPr>
      <w:tc>
        <w:tcPr>
          <w:tcW w:w="50" w:type="pct"/>
          <w:vAlign w:val="center"/>
          <w:hideMark/>
        </w:tcPr>
        <w:p w:rsidR="006244C6" w:rsidRDefault="006244C6" w:rsidP="00DC732D">
          <w:pPr>
            <w:pStyle w:val="stBilgi"/>
            <w:tabs>
              <w:tab w:val="left" w:pos="4290"/>
            </w:tabs>
            <w:spacing w:before="100" w:beforeAutospacing="1" w:line="276" w:lineRule="auto"/>
            <w:contextualSpacing/>
            <w:jc w:val="center"/>
          </w:pPr>
        </w:p>
      </w:tc>
      <w:tc>
        <w:tcPr>
          <w:tcW w:w="4950" w:type="pct"/>
          <w:vAlign w:val="center"/>
          <w:hideMark/>
        </w:tcPr>
        <w:p w:rsidR="006244C6" w:rsidRDefault="006244C6" w:rsidP="00DC732D">
          <w:pPr>
            <w:pStyle w:val="stBilgi"/>
            <w:tabs>
              <w:tab w:val="left" w:pos="708"/>
            </w:tabs>
            <w:spacing w:before="100" w:beforeAutospacing="1" w:line="276" w:lineRule="auto"/>
            <w:ind w:left="-109" w:right="-109"/>
            <w:contextualSpacing/>
            <w:jc w:val="center"/>
          </w:pPr>
        </w:p>
      </w:tc>
      <w:tc>
        <w:tcPr>
          <w:tcW w:w="50" w:type="pct"/>
        </w:tcPr>
        <w:p w:rsidR="006244C6" w:rsidRDefault="006244C6" w:rsidP="00DC732D">
          <w:pPr>
            <w:pStyle w:val="stBilgi"/>
            <w:tabs>
              <w:tab w:val="left" w:pos="708"/>
            </w:tabs>
            <w:spacing w:before="100" w:beforeAutospacing="1" w:line="276" w:lineRule="auto"/>
            <w:ind w:right="2276"/>
            <w:contextualSpacing/>
            <w:jc w:val="center"/>
          </w:pPr>
        </w:p>
      </w:tc>
    </w:tr>
  </w:tbl>
  <w:p w:rsidR="00932E17" w:rsidRDefault="00E20110" w:rsidP="00DC732D">
    <w:pPr>
      <w:spacing w:before="100" w:beforeAutospacing="1"/>
      <w:contextualSpacing/>
      <w:jc w:val="center"/>
      <w:rPr>
        <w:b/>
        <w:bCs/>
        <w:sz w:val="24"/>
        <w:szCs w:val="24"/>
        <w:lang w:val="en-US"/>
      </w:rPr>
    </w:pPr>
    <w:r>
      <w:rPr>
        <w:b/>
        <w:bCs/>
        <w:sz w:val="24"/>
        <w:szCs w:val="24"/>
      </w:rPr>
      <w:t>ELEKTRİK TEKNİK ŞARTNAME</w:t>
    </w:r>
  </w:p>
  <w:tbl>
    <w:tblPr>
      <w:tblW w:w="9960" w:type="dxa"/>
      <w:jc w:val="center"/>
      <w:tblLayout w:type="fixed"/>
      <w:tblCellMar>
        <w:left w:w="70" w:type="dxa"/>
        <w:right w:w="70" w:type="dxa"/>
      </w:tblCellMar>
      <w:tblLook w:val="0000" w:firstRow="0" w:lastRow="0" w:firstColumn="0" w:lastColumn="0" w:noHBand="0" w:noVBand="0"/>
    </w:tblPr>
    <w:tblGrid>
      <w:gridCol w:w="542"/>
      <w:gridCol w:w="1178"/>
      <w:gridCol w:w="5812"/>
      <w:gridCol w:w="567"/>
      <w:gridCol w:w="118"/>
      <w:gridCol w:w="874"/>
      <w:gridCol w:w="869"/>
    </w:tblGrid>
    <w:tr w:rsidR="003E1F3A" w:rsidRPr="00955CFA" w:rsidTr="000B6CE8">
      <w:trPr>
        <w:trHeight w:val="284"/>
        <w:jc w:val="center"/>
      </w:trPr>
      <w:tc>
        <w:tcPr>
          <w:tcW w:w="9960" w:type="dxa"/>
          <w:gridSpan w:val="7"/>
          <w:tcBorders>
            <w:top w:val="nil"/>
            <w:left w:val="nil"/>
            <w:bottom w:val="nil"/>
          </w:tcBorders>
          <w:noWrap/>
          <w:vAlign w:val="center"/>
        </w:tcPr>
        <w:p w:rsidR="003E1F3A" w:rsidRPr="00955CFA" w:rsidRDefault="003E1F3A" w:rsidP="00DC732D">
          <w:pPr>
            <w:spacing w:before="100" w:beforeAutospacing="1"/>
            <w:contextualSpacing/>
            <w:rPr>
              <w:rFonts w:ascii="Arial TUR" w:hAnsi="Arial TUR" w:cs="Arial TUR"/>
              <w:color w:val="FF0000"/>
            </w:rPr>
          </w:pPr>
          <w:proofErr w:type="spellStart"/>
          <w:r w:rsidRPr="00955CFA">
            <w:rPr>
              <w:b/>
              <w:bCs/>
              <w:lang w:val="en-US"/>
            </w:rPr>
            <w:t>İşin</w:t>
          </w:r>
          <w:proofErr w:type="spellEnd"/>
          <w:r w:rsidRPr="00955CFA">
            <w:rPr>
              <w:b/>
              <w:bCs/>
              <w:lang w:val="en-US"/>
            </w:rPr>
            <w:t xml:space="preserve"> </w:t>
          </w:r>
          <w:proofErr w:type="spellStart"/>
          <w:r w:rsidRPr="00955CFA">
            <w:rPr>
              <w:b/>
              <w:bCs/>
              <w:lang w:val="en-US"/>
            </w:rPr>
            <w:t>Adı</w:t>
          </w:r>
          <w:proofErr w:type="spellEnd"/>
          <w:r>
            <w:rPr>
              <w:b/>
              <w:bCs/>
              <w:lang w:val="en-US"/>
            </w:rPr>
            <w:t xml:space="preserve">: </w:t>
          </w:r>
          <w:r>
            <w:rPr>
              <w:bCs/>
            </w:rPr>
            <w:t>BODRUMSUZ Fıstıklık 8 Derslik Anaokulu</w:t>
          </w:r>
        </w:p>
      </w:tc>
    </w:tr>
    <w:tr w:rsidR="003E1F3A" w:rsidRPr="00955CFA" w:rsidTr="00005FFA">
      <w:trPr>
        <w:trHeight w:val="284"/>
        <w:jc w:val="center"/>
      </w:trPr>
      <w:tc>
        <w:tcPr>
          <w:tcW w:w="8217" w:type="dxa"/>
          <w:gridSpan w:val="5"/>
          <w:tcBorders>
            <w:top w:val="nil"/>
            <w:left w:val="nil"/>
            <w:bottom w:val="single" w:sz="4" w:space="0" w:color="7F7F7F"/>
            <w:right w:val="nil"/>
          </w:tcBorders>
          <w:noWrap/>
          <w:vAlign w:val="center"/>
        </w:tcPr>
        <w:p w:rsidR="003E1F3A" w:rsidRPr="00955CFA" w:rsidRDefault="003E1F3A" w:rsidP="00DC732D">
          <w:pPr>
            <w:spacing w:before="100" w:beforeAutospacing="1"/>
            <w:contextualSpacing/>
          </w:pPr>
          <w:proofErr w:type="spellStart"/>
          <w:r w:rsidRPr="00955CFA">
            <w:rPr>
              <w:b/>
              <w:bCs/>
              <w:lang w:val="en-US"/>
            </w:rPr>
            <w:t>İş</w:t>
          </w:r>
          <w:proofErr w:type="spellEnd"/>
          <w:r w:rsidRPr="00955CFA">
            <w:rPr>
              <w:b/>
              <w:bCs/>
              <w:lang w:val="en-US"/>
            </w:rPr>
            <w:t xml:space="preserve"> </w:t>
          </w:r>
          <w:proofErr w:type="spellStart"/>
          <w:r w:rsidRPr="00955CFA">
            <w:rPr>
              <w:b/>
              <w:bCs/>
              <w:lang w:val="en-US"/>
            </w:rPr>
            <w:t>Grubu</w:t>
          </w:r>
          <w:proofErr w:type="spellEnd"/>
          <w:r>
            <w:rPr>
              <w:b/>
              <w:bCs/>
              <w:lang w:val="en-US"/>
            </w:rPr>
            <w:t xml:space="preserve">: </w:t>
          </w:r>
          <w:r w:rsidRPr="00DB59E3">
            <w:t>Elektrik Tesisatı</w:t>
          </w:r>
        </w:p>
      </w:tc>
      <w:tc>
        <w:tcPr>
          <w:tcW w:w="1743" w:type="dxa"/>
          <w:gridSpan w:val="2"/>
          <w:tcBorders>
            <w:top w:val="nil"/>
            <w:left w:val="nil"/>
            <w:bottom w:val="single" w:sz="4" w:space="0" w:color="7F7F7F"/>
            <w:right w:val="nil"/>
          </w:tcBorders>
          <w:noWrap/>
          <w:vAlign w:val="center"/>
        </w:tcPr>
        <w:p w:rsidR="003E1F3A" w:rsidRPr="00CF72E1" w:rsidRDefault="005C722C" w:rsidP="00DC732D">
          <w:pPr>
            <w:pStyle w:val="stBilgi"/>
            <w:spacing w:before="100" w:beforeAutospacing="1"/>
            <w:contextualSpacing/>
            <w:jc w:val="right"/>
          </w:pPr>
          <w:r w:rsidRPr="00CF72E1">
            <w:t xml:space="preserve">Sayfa </w:t>
          </w:r>
          <w:r w:rsidRPr="00CF72E1">
            <w:rPr>
              <w:bCs/>
            </w:rPr>
            <w:fldChar w:fldCharType="begin"/>
          </w:r>
          <w:r w:rsidRPr="00CF72E1">
            <w:rPr>
              <w:bCs/>
            </w:rPr>
            <w:instrText>PAGE  \* Arabic  \* MERGEFORMAT</w:instrText>
          </w:r>
          <w:r w:rsidRPr="00CF72E1">
            <w:rPr>
              <w:bCs/>
            </w:rPr>
            <w:fldChar w:fldCharType="separate"/>
          </w:r>
          <w:r w:rsidR="00DC732D">
            <w:rPr>
              <w:bCs/>
              <w:noProof/>
            </w:rPr>
            <w:t>1</w:t>
          </w:r>
          <w:r w:rsidRPr="00CF72E1">
            <w:rPr>
              <w:bCs/>
            </w:rPr>
            <w:fldChar w:fldCharType="end"/>
          </w:r>
          <w:r w:rsidRPr="00CF72E1">
            <w:t xml:space="preserve"> / </w:t>
          </w:r>
          <w:r w:rsidRPr="00CF72E1">
            <w:rPr>
              <w:bCs/>
            </w:rPr>
            <w:fldChar w:fldCharType="begin"/>
          </w:r>
          <w:r w:rsidRPr="00CF72E1">
            <w:rPr>
              <w:bCs/>
            </w:rPr>
            <w:instrText>NUMPAGES  \* Arabic  \* MERGEFORMAT</w:instrText>
          </w:r>
          <w:r w:rsidRPr="00CF72E1">
            <w:rPr>
              <w:bCs/>
            </w:rPr>
            <w:fldChar w:fldCharType="separate"/>
          </w:r>
          <w:r w:rsidR="00DC732D">
            <w:rPr>
              <w:bCs/>
              <w:noProof/>
            </w:rPr>
            <w:t>1</w:t>
          </w:r>
          <w:r w:rsidRPr="00CF72E1">
            <w:rPr>
              <w:bCs/>
            </w:rPr>
            <w:fldChar w:fldCharType="end"/>
          </w:r>
        </w:p>
      </w:tc>
    </w:tr>
    <w:tr w:rsidR="00E53598" w:rsidRPr="002F04C4" w:rsidTr="00005FFA">
      <w:trPr>
        <w:trHeight w:val="340"/>
        <w:jc w:val="center"/>
      </w:trPr>
      <w:tc>
        <w:tcPr>
          <w:tcW w:w="542" w:type="dxa"/>
          <w:tcBorders>
            <w:top w:val="single" w:sz="4" w:space="0" w:color="7F7F7F"/>
            <w:left w:val="single" w:sz="4" w:space="0" w:color="7F7F7F"/>
            <w:bottom w:val="single" w:sz="4" w:space="0" w:color="7F7F7F"/>
            <w:right w:val="single" w:sz="4" w:space="0" w:color="7F7F7F"/>
          </w:tcBorders>
          <w:vAlign w:val="center"/>
        </w:tcPr>
        <w:p w:rsidR="00F96FFA" w:rsidRDefault="00F96FFA" w:rsidP="00DC732D">
          <w:pPr>
            <w:spacing w:before="100" w:beforeAutospacing="1"/>
            <w:contextualSpacing/>
            <w:jc w:val="center"/>
            <w:rPr>
              <w:b/>
              <w:bCs/>
              <w:sz w:val="16"/>
              <w:szCs w:val="16"/>
            </w:rPr>
          </w:pPr>
          <w:r>
            <w:rPr>
              <w:b/>
              <w:bCs/>
              <w:sz w:val="16"/>
              <w:szCs w:val="16"/>
            </w:rPr>
            <w:t>S.</w:t>
          </w:r>
        </w:p>
        <w:p w:rsidR="00E53598" w:rsidRPr="002F04C4" w:rsidRDefault="005003DE" w:rsidP="00DC732D">
          <w:pPr>
            <w:spacing w:before="100" w:beforeAutospacing="1"/>
            <w:contextualSpacing/>
            <w:jc w:val="center"/>
            <w:rPr>
              <w:b/>
              <w:bCs/>
              <w:sz w:val="16"/>
              <w:szCs w:val="16"/>
            </w:rPr>
          </w:pPr>
          <w:r w:rsidRPr="002F04C4">
            <w:rPr>
              <w:b/>
              <w:bCs/>
              <w:sz w:val="16"/>
              <w:szCs w:val="16"/>
            </w:rPr>
            <w:t>No</w:t>
          </w:r>
        </w:p>
      </w:tc>
      <w:tc>
        <w:tcPr>
          <w:tcW w:w="1178" w:type="dxa"/>
          <w:tcBorders>
            <w:top w:val="single" w:sz="4" w:space="0" w:color="7F7F7F"/>
            <w:left w:val="single" w:sz="4" w:space="0" w:color="7F7F7F"/>
            <w:bottom w:val="single" w:sz="4" w:space="0" w:color="7F7F7F"/>
            <w:right w:val="single" w:sz="4" w:space="0" w:color="7F7F7F"/>
          </w:tcBorders>
          <w:vAlign w:val="center"/>
        </w:tcPr>
        <w:p w:rsidR="00E53598" w:rsidRPr="002F04C4" w:rsidRDefault="005003DE" w:rsidP="00DC732D">
          <w:pPr>
            <w:spacing w:before="100" w:beforeAutospacing="1"/>
            <w:contextualSpacing/>
            <w:jc w:val="center"/>
            <w:rPr>
              <w:b/>
              <w:bCs/>
              <w:sz w:val="16"/>
              <w:szCs w:val="16"/>
            </w:rPr>
          </w:pPr>
          <w:r w:rsidRPr="002F04C4">
            <w:rPr>
              <w:b/>
              <w:bCs/>
              <w:sz w:val="16"/>
              <w:szCs w:val="16"/>
            </w:rPr>
            <w:t>Poz No</w:t>
          </w:r>
        </w:p>
      </w:tc>
      <w:tc>
        <w:tcPr>
          <w:tcW w:w="5812" w:type="dxa"/>
          <w:tcBorders>
            <w:top w:val="single" w:sz="4" w:space="0" w:color="7F7F7F"/>
            <w:left w:val="single" w:sz="4" w:space="0" w:color="7F7F7F"/>
            <w:bottom w:val="single" w:sz="4" w:space="0" w:color="7F7F7F"/>
            <w:right w:val="single" w:sz="4" w:space="0" w:color="7F7F7F"/>
          </w:tcBorders>
          <w:vAlign w:val="center"/>
        </w:tcPr>
        <w:p w:rsidR="00E53598" w:rsidRPr="002F04C4" w:rsidRDefault="005003DE" w:rsidP="00DC732D">
          <w:pPr>
            <w:spacing w:before="100" w:beforeAutospacing="1"/>
            <w:contextualSpacing/>
            <w:jc w:val="center"/>
            <w:rPr>
              <w:b/>
              <w:bCs/>
              <w:sz w:val="16"/>
              <w:szCs w:val="16"/>
            </w:rPr>
          </w:pPr>
          <w:r w:rsidRPr="002F04C4">
            <w:rPr>
              <w:b/>
              <w:bCs/>
              <w:sz w:val="16"/>
              <w:szCs w:val="16"/>
            </w:rPr>
            <w:t>İmalatın Cinsi</w:t>
          </w:r>
        </w:p>
      </w:tc>
      <w:tc>
        <w:tcPr>
          <w:tcW w:w="567" w:type="dxa"/>
          <w:tcBorders>
            <w:top w:val="single" w:sz="4" w:space="0" w:color="7F7F7F"/>
            <w:left w:val="single" w:sz="4" w:space="0" w:color="7F7F7F"/>
            <w:bottom w:val="single" w:sz="4" w:space="0" w:color="7F7F7F"/>
            <w:right w:val="single" w:sz="4" w:space="0" w:color="7F7F7F"/>
          </w:tcBorders>
          <w:vAlign w:val="center"/>
        </w:tcPr>
        <w:p w:rsidR="00E53598" w:rsidRPr="002F04C4" w:rsidRDefault="005003DE" w:rsidP="00DC732D">
          <w:pPr>
            <w:spacing w:before="100" w:beforeAutospacing="1"/>
            <w:ind w:left="-70" w:right="-70"/>
            <w:contextualSpacing/>
            <w:jc w:val="center"/>
            <w:rPr>
              <w:b/>
              <w:bCs/>
              <w:sz w:val="16"/>
              <w:szCs w:val="16"/>
            </w:rPr>
          </w:pPr>
          <w:r w:rsidRPr="002F04C4">
            <w:rPr>
              <w:b/>
              <w:bCs/>
              <w:sz w:val="16"/>
              <w:szCs w:val="16"/>
            </w:rPr>
            <w:t>Birim</w:t>
          </w:r>
        </w:p>
      </w:tc>
      <w:tc>
        <w:tcPr>
          <w:tcW w:w="992" w:type="dxa"/>
          <w:gridSpan w:val="2"/>
          <w:tcBorders>
            <w:top w:val="single" w:sz="4" w:space="0" w:color="7F7F7F"/>
            <w:left w:val="single" w:sz="4" w:space="0" w:color="7F7F7F"/>
            <w:bottom w:val="single" w:sz="4" w:space="0" w:color="7F7F7F"/>
            <w:right w:val="single" w:sz="4" w:space="0" w:color="7F7F7F"/>
          </w:tcBorders>
          <w:vAlign w:val="center"/>
        </w:tcPr>
        <w:p w:rsidR="00E53598" w:rsidRPr="002F04C4" w:rsidRDefault="005003DE" w:rsidP="00DC732D">
          <w:pPr>
            <w:spacing w:before="100" w:beforeAutospacing="1"/>
            <w:contextualSpacing/>
            <w:jc w:val="center"/>
            <w:rPr>
              <w:b/>
              <w:bCs/>
              <w:sz w:val="16"/>
              <w:szCs w:val="16"/>
            </w:rPr>
          </w:pPr>
          <w:r w:rsidRPr="002F04C4">
            <w:rPr>
              <w:b/>
              <w:bCs/>
              <w:sz w:val="16"/>
              <w:szCs w:val="16"/>
            </w:rPr>
            <w:t>Miktarı</w:t>
          </w:r>
        </w:p>
      </w:tc>
      <w:tc>
        <w:tcPr>
          <w:tcW w:w="869" w:type="dxa"/>
          <w:tcBorders>
            <w:top w:val="single" w:sz="4" w:space="0" w:color="7F7F7F"/>
            <w:left w:val="single" w:sz="4" w:space="0" w:color="7F7F7F"/>
            <w:bottom w:val="single" w:sz="4" w:space="0" w:color="7F7F7F"/>
            <w:right w:val="single" w:sz="4" w:space="0" w:color="7F7F7F"/>
          </w:tcBorders>
          <w:vAlign w:val="center"/>
        </w:tcPr>
        <w:p w:rsidR="00E53598" w:rsidRDefault="005003DE" w:rsidP="00DC732D">
          <w:pPr>
            <w:spacing w:before="100" w:beforeAutospacing="1"/>
            <w:ind w:left="-70"/>
            <w:contextualSpacing/>
            <w:jc w:val="center"/>
            <w:rPr>
              <w:b/>
              <w:bCs/>
              <w:sz w:val="16"/>
              <w:szCs w:val="16"/>
            </w:rPr>
          </w:pPr>
          <w:proofErr w:type="spellStart"/>
          <w:r w:rsidRPr="002F04C4">
            <w:rPr>
              <w:b/>
              <w:bCs/>
              <w:sz w:val="16"/>
              <w:szCs w:val="16"/>
            </w:rPr>
            <w:t>Pursantaj</w:t>
          </w:r>
          <w:proofErr w:type="spellEnd"/>
        </w:p>
        <w:p w:rsidR="00E53598" w:rsidRPr="002F04C4" w:rsidRDefault="005003DE" w:rsidP="00DC732D">
          <w:pPr>
            <w:spacing w:before="100" w:beforeAutospacing="1"/>
            <w:contextualSpacing/>
            <w:jc w:val="center"/>
            <w:rPr>
              <w:b/>
              <w:bCs/>
              <w:sz w:val="16"/>
              <w:szCs w:val="16"/>
            </w:rPr>
          </w:pPr>
          <w:r>
            <w:rPr>
              <w:b/>
              <w:bCs/>
              <w:sz w:val="16"/>
              <w:szCs w:val="16"/>
            </w:rPr>
            <w:t>(%)</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oNotTrackMoves/>
  <w:defaultTabStop w:val="708"/>
  <w:hyphenationZone w:val="425"/>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72557"/>
    <w:rsid w:val="00005FFA"/>
    <w:rsid w:val="00007CAB"/>
    <w:rsid w:val="000143D8"/>
    <w:rsid w:val="0001499A"/>
    <w:rsid w:val="00023BD9"/>
    <w:rsid w:val="00025879"/>
    <w:rsid w:val="0008152C"/>
    <w:rsid w:val="00082BB3"/>
    <w:rsid w:val="00084DE9"/>
    <w:rsid w:val="00094998"/>
    <w:rsid w:val="000A25B4"/>
    <w:rsid w:val="000A3DE1"/>
    <w:rsid w:val="000A4E5D"/>
    <w:rsid w:val="000B6CE8"/>
    <w:rsid w:val="000C007C"/>
    <w:rsid w:val="000C0D60"/>
    <w:rsid w:val="000C3AB7"/>
    <w:rsid w:val="000C4DFD"/>
    <w:rsid w:val="000C5DBB"/>
    <w:rsid w:val="000D016C"/>
    <w:rsid w:val="000D19EB"/>
    <w:rsid w:val="000D3C80"/>
    <w:rsid w:val="000D6536"/>
    <w:rsid w:val="000F5996"/>
    <w:rsid w:val="000F5AAA"/>
    <w:rsid w:val="00112929"/>
    <w:rsid w:val="00113853"/>
    <w:rsid w:val="00115904"/>
    <w:rsid w:val="001303F7"/>
    <w:rsid w:val="00135530"/>
    <w:rsid w:val="0015366F"/>
    <w:rsid w:val="00155BC9"/>
    <w:rsid w:val="00167C6D"/>
    <w:rsid w:val="001C460B"/>
    <w:rsid w:val="001E1557"/>
    <w:rsid w:val="001E5DA8"/>
    <w:rsid w:val="00201857"/>
    <w:rsid w:val="002053B5"/>
    <w:rsid w:val="00213CD9"/>
    <w:rsid w:val="0021642A"/>
    <w:rsid w:val="00224AFE"/>
    <w:rsid w:val="002328B1"/>
    <w:rsid w:val="002576AF"/>
    <w:rsid w:val="00270EB1"/>
    <w:rsid w:val="002801AA"/>
    <w:rsid w:val="00281703"/>
    <w:rsid w:val="002B79A5"/>
    <w:rsid w:val="002C23ED"/>
    <w:rsid w:val="002E1E9C"/>
    <w:rsid w:val="002E755A"/>
    <w:rsid w:val="002F04C4"/>
    <w:rsid w:val="00301C08"/>
    <w:rsid w:val="003204F7"/>
    <w:rsid w:val="00322926"/>
    <w:rsid w:val="00336B2A"/>
    <w:rsid w:val="0033763C"/>
    <w:rsid w:val="003409F5"/>
    <w:rsid w:val="003667CB"/>
    <w:rsid w:val="003B6C8E"/>
    <w:rsid w:val="003E1F3A"/>
    <w:rsid w:val="003E3C6F"/>
    <w:rsid w:val="003E53E8"/>
    <w:rsid w:val="003F6DAB"/>
    <w:rsid w:val="0040508B"/>
    <w:rsid w:val="004224AE"/>
    <w:rsid w:val="0042773F"/>
    <w:rsid w:val="004442F7"/>
    <w:rsid w:val="00445426"/>
    <w:rsid w:val="0045215D"/>
    <w:rsid w:val="00453505"/>
    <w:rsid w:val="00455B6C"/>
    <w:rsid w:val="004603CE"/>
    <w:rsid w:val="00463B0B"/>
    <w:rsid w:val="00476D9C"/>
    <w:rsid w:val="00483BC0"/>
    <w:rsid w:val="004B4139"/>
    <w:rsid w:val="004E4902"/>
    <w:rsid w:val="004F0EE3"/>
    <w:rsid w:val="004F356E"/>
    <w:rsid w:val="005003DE"/>
    <w:rsid w:val="005241DE"/>
    <w:rsid w:val="00537E6C"/>
    <w:rsid w:val="0055275B"/>
    <w:rsid w:val="005542BD"/>
    <w:rsid w:val="00554FC9"/>
    <w:rsid w:val="005553CA"/>
    <w:rsid w:val="00587384"/>
    <w:rsid w:val="00591584"/>
    <w:rsid w:val="005C722C"/>
    <w:rsid w:val="005D70FA"/>
    <w:rsid w:val="005E28A5"/>
    <w:rsid w:val="005E54AF"/>
    <w:rsid w:val="005F092A"/>
    <w:rsid w:val="005F1664"/>
    <w:rsid w:val="006244C6"/>
    <w:rsid w:val="00627ACA"/>
    <w:rsid w:val="00636A12"/>
    <w:rsid w:val="00642997"/>
    <w:rsid w:val="00650869"/>
    <w:rsid w:val="00661699"/>
    <w:rsid w:val="0066459B"/>
    <w:rsid w:val="006A54EB"/>
    <w:rsid w:val="006A5FD8"/>
    <w:rsid w:val="006C34A5"/>
    <w:rsid w:val="006C76EB"/>
    <w:rsid w:val="006D7E1A"/>
    <w:rsid w:val="006E39C8"/>
    <w:rsid w:val="006E56AE"/>
    <w:rsid w:val="007009A3"/>
    <w:rsid w:val="00707858"/>
    <w:rsid w:val="007103AD"/>
    <w:rsid w:val="007213E5"/>
    <w:rsid w:val="0075515F"/>
    <w:rsid w:val="00765801"/>
    <w:rsid w:val="00777BCC"/>
    <w:rsid w:val="00777D1A"/>
    <w:rsid w:val="00791E05"/>
    <w:rsid w:val="00794E7F"/>
    <w:rsid w:val="007B055F"/>
    <w:rsid w:val="007B6936"/>
    <w:rsid w:val="007B76D4"/>
    <w:rsid w:val="007E78D4"/>
    <w:rsid w:val="007F1F9D"/>
    <w:rsid w:val="007F2C9B"/>
    <w:rsid w:val="00802ADB"/>
    <w:rsid w:val="00806E34"/>
    <w:rsid w:val="008166CB"/>
    <w:rsid w:val="008225D0"/>
    <w:rsid w:val="00824D4D"/>
    <w:rsid w:val="00831538"/>
    <w:rsid w:val="00833BE5"/>
    <w:rsid w:val="00834C73"/>
    <w:rsid w:val="00846106"/>
    <w:rsid w:val="00862053"/>
    <w:rsid w:val="00872557"/>
    <w:rsid w:val="00874DB4"/>
    <w:rsid w:val="008864AE"/>
    <w:rsid w:val="008A5646"/>
    <w:rsid w:val="008B741A"/>
    <w:rsid w:val="008C7837"/>
    <w:rsid w:val="008E2041"/>
    <w:rsid w:val="008E7721"/>
    <w:rsid w:val="008F442D"/>
    <w:rsid w:val="0091436B"/>
    <w:rsid w:val="00932E17"/>
    <w:rsid w:val="00955CFA"/>
    <w:rsid w:val="009623E7"/>
    <w:rsid w:val="009707FF"/>
    <w:rsid w:val="00971126"/>
    <w:rsid w:val="009713C5"/>
    <w:rsid w:val="00990640"/>
    <w:rsid w:val="009A144A"/>
    <w:rsid w:val="009A4FA6"/>
    <w:rsid w:val="009B2A78"/>
    <w:rsid w:val="009B5B0A"/>
    <w:rsid w:val="009E3874"/>
    <w:rsid w:val="009F26E2"/>
    <w:rsid w:val="00A00625"/>
    <w:rsid w:val="00A1639B"/>
    <w:rsid w:val="00A5047D"/>
    <w:rsid w:val="00A6025A"/>
    <w:rsid w:val="00A659AC"/>
    <w:rsid w:val="00A70A4D"/>
    <w:rsid w:val="00A90965"/>
    <w:rsid w:val="00A93E23"/>
    <w:rsid w:val="00AA2444"/>
    <w:rsid w:val="00AA554A"/>
    <w:rsid w:val="00AB34AA"/>
    <w:rsid w:val="00AC74CB"/>
    <w:rsid w:val="00AD3C1D"/>
    <w:rsid w:val="00AF06BF"/>
    <w:rsid w:val="00AF401B"/>
    <w:rsid w:val="00AF6527"/>
    <w:rsid w:val="00B10F2C"/>
    <w:rsid w:val="00B17C81"/>
    <w:rsid w:val="00B25211"/>
    <w:rsid w:val="00B30B80"/>
    <w:rsid w:val="00B44C36"/>
    <w:rsid w:val="00B504B2"/>
    <w:rsid w:val="00B5659E"/>
    <w:rsid w:val="00B623B7"/>
    <w:rsid w:val="00B66D7A"/>
    <w:rsid w:val="00B724F7"/>
    <w:rsid w:val="00B83B07"/>
    <w:rsid w:val="00B94C75"/>
    <w:rsid w:val="00B96F68"/>
    <w:rsid w:val="00B96F8F"/>
    <w:rsid w:val="00BA13EB"/>
    <w:rsid w:val="00BA6A7F"/>
    <w:rsid w:val="00C10267"/>
    <w:rsid w:val="00C111AF"/>
    <w:rsid w:val="00C25D1F"/>
    <w:rsid w:val="00C3512E"/>
    <w:rsid w:val="00C52407"/>
    <w:rsid w:val="00C53955"/>
    <w:rsid w:val="00C545DF"/>
    <w:rsid w:val="00C604BC"/>
    <w:rsid w:val="00C613F9"/>
    <w:rsid w:val="00C62BD8"/>
    <w:rsid w:val="00C722E4"/>
    <w:rsid w:val="00C85229"/>
    <w:rsid w:val="00C91000"/>
    <w:rsid w:val="00C97B00"/>
    <w:rsid w:val="00C97DD8"/>
    <w:rsid w:val="00CA7EA1"/>
    <w:rsid w:val="00CB5F86"/>
    <w:rsid w:val="00CE0C0F"/>
    <w:rsid w:val="00CF3338"/>
    <w:rsid w:val="00CF72E1"/>
    <w:rsid w:val="00D06343"/>
    <w:rsid w:val="00D12C19"/>
    <w:rsid w:val="00D1589E"/>
    <w:rsid w:val="00D15ACB"/>
    <w:rsid w:val="00D15B5C"/>
    <w:rsid w:val="00D36E5D"/>
    <w:rsid w:val="00D46CC0"/>
    <w:rsid w:val="00D57321"/>
    <w:rsid w:val="00D76EF9"/>
    <w:rsid w:val="00DA4C8F"/>
    <w:rsid w:val="00DB5951"/>
    <w:rsid w:val="00DB59E3"/>
    <w:rsid w:val="00DC732D"/>
    <w:rsid w:val="00DE31AB"/>
    <w:rsid w:val="00DF29F0"/>
    <w:rsid w:val="00DF41A4"/>
    <w:rsid w:val="00E011CF"/>
    <w:rsid w:val="00E20110"/>
    <w:rsid w:val="00E21B66"/>
    <w:rsid w:val="00E259CA"/>
    <w:rsid w:val="00E40A8C"/>
    <w:rsid w:val="00E53598"/>
    <w:rsid w:val="00E558FD"/>
    <w:rsid w:val="00E72872"/>
    <w:rsid w:val="00E737D0"/>
    <w:rsid w:val="00E7518E"/>
    <w:rsid w:val="00E80931"/>
    <w:rsid w:val="00E84241"/>
    <w:rsid w:val="00E90BFA"/>
    <w:rsid w:val="00E911AC"/>
    <w:rsid w:val="00E92235"/>
    <w:rsid w:val="00EA02B9"/>
    <w:rsid w:val="00EC4000"/>
    <w:rsid w:val="00EC4821"/>
    <w:rsid w:val="00ED2F0A"/>
    <w:rsid w:val="00ED4B87"/>
    <w:rsid w:val="00ED5B12"/>
    <w:rsid w:val="00ED7C2A"/>
    <w:rsid w:val="00EE03A0"/>
    <w:rsid w:val="00EF18A3"/>
    <w:rsid w:val="00F21A90"/>
    <w:rsid w:val="00F2333A"/>
    <w:rsid w:val="00F23CA2"/>
    <w:rsid w:val="00F254FD"/>
    <w:rsid w:val="00F37F53"/>
    <w:rsid w:val="00F47338"/>
    <w:rsid w:val="00F612F7"/>
    <w:rsid w:val="00F654E3"/>
    <w:rsid w:val="00F65C8B"/>
    <w:rsid w:val="00F73BAA"/>
    <w:rsid w:val="00F846E8"/>
    <w:rsid w:val="00F95623"/>
    <w:rsid w:val="00F96FFA"/>
    <w:rsid w:val="00FB01EF"/>
    <w:rsid w:val="00FB169D"/>
    <w:rsid w:val="00FF0D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5E19E"/>
  <w14:defaultImageDpi w14:val="0"/>
  <w15:docId w15:val="{56ED5A60-D05D-485D-84A2-F8CF1D2B4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69D"/>
    <w:rPr>
      <w:rFonts w:ascii="Arial" w:hAnsi="Arial" w:cs="Arial"/>
    </w:rPr>
  </w:style>
  <w:style w:type="paragraph" w:styleId="Balk1">
    <w:name w:val="heading 1"/>
    <w:basedOn w:val="Normal"/>
    <w:next w:val="Normal"/>
    <w:link w:val="Balk1Char"/>
    <w:uiPriority w:val="9"/>
    <w:qFormat/>
    <w:rsid w:val="00FB169D"/>
    <w:pPr>
      <w:keepNext/>
      <w:spacing w:before="240" w:after="60"/>
      <w:outlineLvl w:val="0"/>
    </w:pPr>
    <w:rPr>
      <w:rFonts w:ascii="Times New Roman" w:hAnsi="Times New Roman" w:cs="Times New Roman"/>
      <w:b/>
      <w:bCs/>
      <w:kern w:val="32"/>
      <w:sz w:val="32"/>
      <w:szCs w:val="32"/>
    </w:rPr>
  </w:style>
  <w:style w:type="paragraph" w:styleId="Balk2">
    <w:name w:val="heading 2"/>
    <w:basedOn w:val="Normal"/>
    <w:next w:val="Normal"/>
    <w:link w:val="Balk2Char"/>
    <w:uiPriority w:val="9"/>
    <w:unhideWhenUsed/>
    <w:qFormat/>
    <w:rsid w:val="00FB169D"/>
    <w:pPr>
      <w:keepNext/>
      <w:spacing w:before="240" w:after="60"/>
      <w:outlineLvl w:val="1"/>
    </w:pPr>
    <w:rPr>
      <w:rFonts w:ascii="Times New Roman" w:hAnsi="Times New Roman" w:cs="Times New Roman"/>
      <w:b/>
      <w:bCs/>
      <w:i/>
      <w:iCs/>
      <w:sz w:val="28"/>
      <w:szCs w:val="28"/>
    </w:rPr>
  </w:style>
  <w:style w:type="paragraph" w:styleId="Balk3">
    <w:name w:val="heading 3"/>
    <w:basedOn w:val="Normal"/>
    <w:next w:val="Normal"/>
    <w:link w:val="Balk3Char"/>
    <w:uiPriority w:val="9"/>
    <w:semiHidden/>
    <w:unhideWhenUsed/>
    <w:qFormat/>
    <w:rsid w:val="00FB169D"/>
    <w:pPr>
      <w:keepNext/>
      <w:spacing w:before="240" w:after="60"/>
      <w:outlineLvl w:val="2"/>
    </w:pPr>
    <w:rPr>
      <w:rFonts w:ascii="Times New Roman" w:hAnsi="Times New Roman" w:cs="Times New Roman"/>
      <w:b/>
      <w:bCs/>
      <w:sz w:val="26"/>
      <w:szCs w:val="26"/>
    </w:rPr>
  </w:style>
  <w:style w:type="paragraph" w:styleId="Balk4">
    <w:name w:val="heading 4"/>
    <w:basedOn w:val="Normal"/>
    <w:next w:val="Normal"/>
    <w:link w:val="Balk4Char"/>
    <w:uiPriority w:val="9"/>
    <w:semiHidden/>
    <w:unhideWhenUsed/>
    <w:qFormat/>
    <w:rsid w:val="00FB169D"/>
    <w:pPr>
      <w:keepNext/>
      <w:spacing w:before="240" w:after="60"/>
      <w:outlineLvl w:val="3"/>
    </w:pPr>
    <w:rPr>
      <w:rFonts w:ascii="Times New Roman" w:hAnsi="Times New Roman" w:cs="Times New Roman"/>
      <w:b/>
      <w:bCs/>
      <w:sz w:val="28"/>
      <w:szCs w:val="28"/>
    </w:rPr>
  </w:style>
  <w:style w:type="paragraph" w:styleId="Balk5">
    <w:name w:val="heading 5"/>
    <w:basedOn w:val="Normal"/>
    <w:next w:val="Normal"/>
    <w:link w:val="Balk5Char"/>
    <w:uiPriority w:val="9"/>
    <w:semiHidden/>
    <w:unhideWhenUsed/>
    <w:qFormat/>
    <w:rsid w:val="00FB169D"/>
    <w:pPr>
      <w:spacing w:before="240" w:after="60"/>
      <w:outlineLvl w:val="4"/>
    </w:pPr>
    <w:rPr>
      <w:rFonts w:ascii="Times New Roman" w:hAnsi="Times New Roman" w:cs="Times New Roman"/>
      <w:b/>
      <w:bCs/>
      <w:i/>
      <w:iCs/>
      <w:sz w:val="26"/>
      <w:szCs w:val="26"/>
    </w:rPr>
  </w:style>
  <w:style w:type="paragraph" w:styleId="Balk6">
    <w:name w:val="heading 6"/>
    <w:basedOn w:val="Normal"/>
    <w:next w:val="Normal"/>
    <w:link w:val="Balk6Char"/>
    <w:uiPriority w:val="9"/>
    <w:semiHidden/>
    <w:unhideWhenUsed/>
    <w:qFormat/>
    <w:rsid w:val="00FB169D"/>
    <w:pPr>
      <w:spacing w:before="240" w:after="60"/>
      <w:outlineLvl w:val="5"/>
    </w:pPr>
    <w:rPr>
      <w:rFonts w:ascii="Times New Roman" w:hAnsi="Times New Roman" w:cs="Times New Roman"/>
      <w:b/>
      <w:bCs/>
      <w:sz w:val="22"/>
      <w:szCs w:val="22"/>
    </w:rPr>
  </w:style>
  <w:style w:type="paragraph" w:styleId="Balk7">
    <w:name w:val="heading 7"/>
    <w:basedOn w:val="Normal"/>
    <w:next w:val="Normal"/>
    <w:link w:val="Balk7Char"/>
    <w:uiPriority w:val="9"/>
    <w:semiHidden/>
    <w:unhideWhenUsed/>
    <w:qFormat/>
    <w:rsid w:val="00FB169D"/>
    <w:pPr>
      <w:spacing w:before="240" w:after="60"/>
      <w:outlineLvl w:val="6"/>
    </w:pPr>
    <w:rPr>
      <w:rFonts w:ascii="Times New Roman" w:hAnsi="Times New Roman" w:cs="Times New Roman"/>
      <w:sz w:val="24"/>
      <w:szCs w:val="24"/>
    </w:rPr>
  </w:style>
  <w:style w:type="paragraph" w:styleId="Balk8">
    <w:name w:val="heading 8"/>
    <w:basedOn w:val="Normal"/>
    <w:next w:val="Normal"/>
    <w:link w:val="Balk8Char"/>
    <w:uiPriority w:val="9"/>
    <w:semiHidden/>
    <w:unhideWhenUsed/>
    <w:qFormat/>
    <w:rsid w:val="00FB169D"/>
    <w:pPr>
      <w:spacing w:before="240" w:after="60"/>
      <w:outlineLvl w:val="7"/>
    </w:pPr>
    <w:rPr>
      <w:rFonts w:ascii="Times New Roman" w:hAnsi="Times New Roman" w:cs="Times New Roman"/>
      <w:i/>
      <w:iCs/>
      <w:sz w:val="24"/>
      <w:szCs w:val="24"/>
    </w:rPr>
  </w:style>
  <w:style w:type="paragraph" w:styleId="Balk9">
    <w:name w:val="heading 9"/>
    <w:basedOn w:val="Normal"/>
    <w:next w:val="Normal"/>
    <w:link w:val="Balk9Char"/>
    <w:uiPriority w:val="9"/>
    <w:semiHidden/>
    <w:unhideWhenUsed/>
    <w:qFormat/>
    <w:rsid w:val="00FB169D"/>
    <w:pPr>
      <w:spacing w:before="240" w:after="60"/>
      <w:outlineLvl w:val="8"/>
    </w:pPr>
    <w:rPr>
      <w:rFonts w:ascii="Times New Roman" w:hAnsi="Times New Roman" w:cs="Times New Roman"/>
      <w:sz w:val="22"/>
      <w:szCs w:val="22"/>
    </w:rPr>
  </w:style>
  <w:style w:type="character" w:default="1" w:styleId="VarsaylanParagrafYazTipi">
    <w:name w:val="Default Paragraph Font"/>
    <w:uiPriority w:val="99"/>
    <w:semiHidden/>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
    <w:locked/>
    <w:rsid w:val="00FB169D"/>
    <w:rPr>
      <w:rFonts w:ascii="Times New Roman" w:eastAsia="Times New Roman" w:hAnsi="Times New Roman" w:cs="Times New Roman"/>
      <w:b/>
      <w:bCs/>
      <w:kern w:val="32"/>
      <w:sz w:val="32"/>
      <w:szCs w:val="32"/>
    </w:rPr>
  </w:style>
  <w:style w:type="character" w:customStyle="1" w:styleId="Balk2Char">
    <w:name w:val="Başlık 2 Char"/>
    <w:link w:val="Balk2"/>
    <w:uiPriority w:val="9"/>
    <w:locked/>
    <w:rsid w:val="00FB169D"/>
    <w:rPr>
      <w:rFonts w:ascii="Times New Roman" w:eastAsia="Times New Roman" w:hAnsi="Times New Roman" w:cs="Times New Roman"/>
      <w:b/>
      <w:bCs/>
      <w:i/>
      <w:iCs/>
      <w:sz w:val="28"/>
      <w:szCs w:val="28"/>
    </w:rPr>
  </w:style>
  <w:style w:type="character" w:customStyle="1" w:styleId="Balk3Char">
    <w:name w:val="Başlık 3 Char"/>
    <w:link w:val="Balk3"/>
    <w:uiPriority w:val="9"/>
    <w:semiHidden/>
    <w:locked/>
    <w:rsid w:val="00FB169D"/>
    <w:rPr>
      <w:rFonts w:ascii="Times New Roman" w:eastAsia="Times New Roman" w:hAnsi="Times New Roman" w:cs="Times New Roman"/>
      <w:b/>
      <w:bCs/>
      <w:sz w:val="26"/>
      <w:szCs w:val="26"/>
    </w:rPr>
  </w:style>
  <w:style w:type="character" w:customStyle="1" w:styleId="Balk4Char">
    <w:name w:val="Başlık 4 Char"/>
    <w:link w:val="Balk4"/>
    <w:uiPriority w:val="9"/>
    <w:semiHidden/>
    <w:locked/>
    <w:rsid w:val="00FB169D"/>
    <w:rPr>
      <w:rFonts w:ascii="Times New Roman" w:eastAsia="Times New Roman" w:hAnsi="Times New Roman" w:cs="Times New Roman"/>
      <w:b/>
      <w:bCs/>
      <w:sz w:val="28"/>
      <w:szCs w:val="28"/>
    </w:rPr>
  </w:style>
  <w:style w:type="character" w:customStyle="1" w:styleId="Balk5Char">
    <w:name w:val="Başlık 5 Char"/>
    <w:link w:val="Balk5"/>
    <w:uiPriority w:val="9"/>
    <w:semiHidden/>
    <w:locked/>
    <w:rsid w:val="00FB169D"/>
    <w:rPr>
      <w:rFonts w:ascii="Times New Roman" w:eastAsia="Times New Roman" w:hAnsi="Times New Roman" w:cs="Times New Roman"/>
      <w:b/>
      <w:bCs/>
      <w:i/>
      <w:iCs/>
      <w:sz w:val="26"/>
      <w:szCs w:val="26"/>
    </w:rPr>
  </w:style>
  <w:style w:type="character" w:customStyle="1" w:styleId="Balk6Char">
    <w:name w:val="Başlık 6 Char"/>
    <w:link w:val="Balk6"/>
    <w:uiPriority w:val="9"/>
    <w:semiHidden/>
    <w:locked/>
    <w:rsid w:val="00FB169D"/>
    <w:rPr>
      <w:rFonts w:ascii="Times New Roman" w:eastAsia="Times New Roman" w:hAnsi="Times New Roman" w:cs="Times New Roman"/>
      <w:b/>
      <w:bCs/>
    </w:rPr>
  </w:style>
  <w:style w:type="character" w:customStyle="1" w:styleId="Balk7Char">
    <w:name w:val="Başlık 7 Char"/>
    <w:link w:val="Balk7"/>
    <w:uiPriority w:val="9"/>
    <w:semiHidden/>
    <w:locked/>
    <w:rsid w:val="00FB169D"/>
    <w:rPr>
      <w:rFonts w:ascii="Times New Roman" w:eastAsia="Times New Roman" w:hAnsi="Times New Roman" w:cs="Times New Roman"/>
      <w:sz w:val="24"/>
      <w:szCs w:val="24"/>
    </w:rPr>
  </w:style>
  <w:style w:type="character" w:customStyle="1" w:styleId="Balk8Char">
    <w:name w:val="Başlık 8 Char"/>
    <w:link w:val="Balk8"/>
    <w:uiPriority w:val="9"/>
    <w:semiHidden/>
    <w:locked/>
    <w:rsid w:val="00FB169D"/>
    <w:rPr>
      <w:rFonts w:ascii="Times New Roman" w:eastAsia="Times New Roman" w:hAnsi="Times New Roman" w:cs="Times New Roman"/>
      <w:i/>
      <w:iCs/>
      <w:sz w:val="24"/>
      <w:szCs w:val="24"/>
    </w:rPr>
  </w:style>
  <w:style w:type="character" w:customStyle="1" w:styleId="Balk9Char">
    <w:name w:val="Başlık 9 Char"/>
    <w:link w:val="Balk9"/>
    <w:uiPriority w:val="9"/>
    <w:semiHidden/>
    <w:locked/>
    <w:rsid w:val="00FB169D"/>
    <w:rPr>
      <w:rFonts w:ascii="Times New Roman" w:eastAsia="Times New Roman" w:hAnsi="Times New Roman" w:cs="Times New Roman"/>
    </w:rPr>
  </w:style>
  <w:style w:type="paragraph" w:styleId="BalonMetni">
    <w:name w:val="Balloon Text"/>
    <w:basedOn w:val="Normal"/>
    <w:link w:val="BalonMetniChar"/>
    <w:uiPriority w:val="99"/>
    <w:semiHidden/>
    <w:rPr>
      <w:rFonts w:ascii="Tahoma" w:hAnsi="Tahoma" w:cs="Tahoma"/>
      <w:sz w:val="16"/>
      <w:szCs w:val="16"/>
    </w:rPr>
  </w:style>
  <w:style w:type="character" w:customStyle="1" w:styleId="BalonMetniChar">
    <w:name w:val="Balon Metni Char"/>
    <w:link w:val="BalonMetni"/>
    <w:uiPriority w:val="99"/>
    <w:semiHidden/>
    <w:locked/>
    <w:rPr>
      <w:rFonts w:ascii="Tahoma" w:hAnsi="Tahoma" w:cs="Tahoma"/>
      <w:sz w:val="16"/>
      <w:szCs w:val="16"/>
    </w:rPr>
  </w:style>
  <w:style w:type="paragraph" w:styleId="stBilgi">
    <w:name w:val="header"/>
    <w:basedOn w:val="Normal"/>
    <w:link w:val="stBilgiChar"/>
    <w:uiPriority w:val="99"/>
    <w:rsid w:val="00C604BC"/>
    <w:pPr>
      <w:tabs>
        <w:tab w:val="center" w:pos="4536"/>
        <w:tab w:val="right" w:pos="9072"/>
      </w:tabs>
    </w:pPr>
  </w:style>
  <w:style w:type="paragraph" w:styleId="KonuBal">
    <w:name w:val="Title"/>
    <w:basedOn w:val="Normal"/>
    <w:link w:val="KonuBalChar"/>
    <w:uiPriority w:val="99"/>
    <w:qFormat/>
    <w:rsid w:val="00FB169D"/>
    <w:pPr>
      <w:overflowPunct w:val="0"/>
      <w:autoSpaceDE w:val="0"/>
      <w:autoSpaceDN w:val="0"/>
      <w:adjustRightInd w:val="0"/>
      <w:jc w:val="center"/>
      <w:textAlignment w:val="baseline"/>
    </w:pPr>
    <w:rPr>
      <w:rFonts w:ascii="Times New Roman" w:hAnsi="Times New Roman" w:cs="Times New Roman"/>
      <w:b/>
      <w:bCs/>
      <w:kern w:val="28"/>
      <w:sz w:val="32"/>
      <w:szCs w:val="32"/>
    </w:rPr>
  </w:style>
  <w:style w:type="character" w:customStyle="1" w:styleId="AltBilgiChar1">
    <w:name w:val="Alt Bilgi Char1"/>
    <w:link w:val="AltBilgi"/>
    <w:uiPriority w:val="99"/>
    <w:semiHidden/>
    <w:locked/>
    <w:rPr>
      <w:rFonts w:ascii="Arial" w:hAnsi="Arial" w:cs="Arial"/>
      <w:sz w:val="20"/>
      <w:szCs w:val="20"/>
    </w:rPr>
  </w:style>
  <w:style w:type="character" w:styleId="SayfaNumaras">
    <w:name w:val="page number"/>
    <w:uiPriority w:val="99"/>
    <w:rsid w:val="00D36E5D"/>
    <w:rPr>
      <w:rFonts w:cs="Times New Roman"/>
    </w:rPr>
  </w:style>
  <w:style w:type="paragraph" w:styleId="AltBilgi">
    <w:name w:val="footer"/>
    <w:basedOn w:val="Normal"/>
    <w:link w:val="AltBilgiChar1"/>
    <w:uiPriority w:val="99"/>
    <w:rsid w:val="00C604BC"/>
    <w:pPr>
      <w:tabs>
        <w:tab w:val="center" w:pos="4536"/>
        <w:tab w:val="right" w:pos="9072"/>
      </w:tabs>
    </w:pPr>
  </w:style>
  <w:style w:type="character" w:customStyle="1" w:styleId="AltBilgiChar">
    <w:name w:val="Alt Bilgi Char"/>
    <w:uiPriority w:val="99"/>
    <w:semiHidden/>
    <w:rPr>
      <w:rFonts w:ascii="Arial" w:hAnsi="Arial" w:cs="Arial"/>
      <w:sz w:val="20"/>
      <w:szCs w:val="20"/>
    </w:rPr>
  </w:style>
  <w:style w:type="paragraph" w:styleId="ResimYazs">
    <w:name w:val="caption"/>
    <w:basedOn w:val="Normal"/>
    <w:next w:val="Normal"/>
    <w:uiPriority w:val="35"/>
    <w:semiHidden/>
    <w:unhideWhenUsed/>
    <w:qFormat/>
    <w:rsid w:val="00FB169D"/>
    <w:pPr>
      <w:spacing w:after="200"/>
    </w:pPr>
    <w:rPr>
      <w:b/>
      <w:bCs/>
      <w:color w:val="4F81BD"/>
      <w:sz w:val="18"/>
      <w:szCs w:val="18"/>
    </w:rPr>
  </w:style>
  <w:style w:type="paragraph" w:styleId="ListeParagraf">
    <w:name w:val="List Paragraph"/>
    <w:basedOn w:val="Normal"/>
    <w:uiPriority w:val="34"/>
    <w:qFormat/>
    <w:rsid w:val="00FB169D"/>
    <w:pPr>
      <w:ind w:left="708"/>
    </w:pPr>
  </w:style>
  <w:style w:type="character" w:customStyle="1" w:styleId="stBilgiChar">
    <w:name w:val="Üst Bilgi Char"/>
    <w:link w:val="stBilgi"/>
    <w:uiPriority w:val="99"/>
    <w:locked/>
    <w:rPr>
      <w:rFonts w:ascii="Arial" w:hAnsi="Arial" w:cs="Arial"/>
      <w:sz w:val="20"/>
      <w:szCs w:val="20"/>
    </w:rPr>
  </w:style>
  <w:style w:type="character" w:customStyle="1" w:styleId="KonuBalChar">
    <w:name w:val="Konu Başlığı Char"/>
    <w:link w:val="KonuBal"/>
    <w:uiPriority w:val="99"/>
    <w:locked/>
    <w:rsid w:val="00FB169D"/>
    <w:rPr>
      <w:rFonts w:ascii="Times New Roman" w:eastAsia="Times New Roman" w:hAnsi="Times New Roman" w:cs="Times New Roman"/>
      <w:b/>
      <w:bCs/>
      <w:kern w:val="28"/>
      <w:sz w:val="32"/>
      <w:szCs w:val="32"/>
    </w:rPr>
  </w:style>
  <w:style w:type="paragraph" w:styleId="Altyaz">
    <w:name w:val="Subtitle"/>
    <w:basedOn w:val="Normal"/>
    <w:next w:val="Normal"/>
    <w:link w:val="AltyazChar"/>
    <w:uiPriority w:val="11"/>
    <w:qFormat/>
    <w:rsid w:val="00FB169D"/>
    <w:pPr>
      <w:spacing w:after="60"/>
      <w:jc w:val="center"/>
      <w:outlineLvl w:val="1"/>
    </w:pPr>
    <w:rPr>
      <w:rFonts w:ascii="Times New Roman" w:hAnsi="Times New Roman" w:cs="Times New Roman"/>
      <w:sz w:val="24"/>
      <w:szCs w:val="24"/>
    </w:rPr>
  </w:style>
  <w:style w:type="paragraph" w:styleId="Alnt">
    <w:name w:val="Quote"/>
    <w:basedOn w:val="Normal"/>
    <w:next w:val="Normal"/>
    <w:link w:val="AlntChar"/>
    <w:uiPriority w:val="29"/>
    <w:qFormat/>
    <w:rsid w:val="00FB169D"/>
    <w:rPr>
      <w:i/>
      <w:iCs/>
      <w:color w:val="000000"/>
    </w:rPr>
  </w:style>
  <w:style w:type="character" w:styleId="Gl">
    <w:name w:val="Strong"/>
    <w:uiPriority w:val="22"/>
    <w:qFormat/>
    <w:rsid w:val="00FB169D"/>
    <w:rPr>
      <w:rFonts w:cs="Times New Roman"/>
      <w:b/>
    </w:rPr>
  </w:style>
  <w:style w:type="character" w:styleId="Vurgu">
    <w:name w:val="Emphasis"/>
    <w:uiPriority w:val="20"/>
    <w:qFormat/>
    <w:rsid w:val="00FB169D"/>
    <w:rPr>
      <w:rFonts w:cs="Times New Roman"/>
      <w:i/>
    </w:rPr>
  </w:style>
  <w:style w:type="paragraph" w:styleId="AralkYok">
    <w:name w:val="No Spacing"/>
    <w:basedOn w:val="Normal"/>
    <w:uiPriority w:val="1"/>
    <w:qFormat/>
    <w:rsid w:val="00FB169D"/>
  </w:style>
  <w:style w:type="character" w:customStyle="1" w:styleId="AltyazChar">
    <w:name w:val="Altyazı Char"/>
    <w:link w:val="Altyaz"/>
    <w:uiPriority w:val="11"/>
    <w:locked/>
    <w:rsid w:val="00FB169D"/>
    <w:rPr>
      <w:rFonts w:ascii="Times New Roman" w:eastAsia="Times New Roman" w:hAnsi="Times New Roman" w:cs="Times New Roman"/>
      <w:sz w:val="24"/>
      <w:szCs w:val="24"/>
    </w:rPr>
  </w:style>
  <w:style w:type="character" w:customStyle="1" w:styleId="KeskinTrnakChar">
    <w:name w:val="Keskin Tırnak Char"/>
    <w:uiPriority w:val="30"/>
    <w:rPr>
      <w:rFonts w:ascii="Arial" w:hAnsi="Arial" w:cs="Arial"/>
      <w:b/>
      <w:bCs/>
      <w:i/>
      <w:iCs/>
      <w:color w:val="4F81BD"/>
      <w:sz w:val="20"/>
      <w:szCs w:val="20"/>
    </w:rPr>
  </w:style>
  <w:style w:type="paragraph" w:styleId="GlAlnt">
    <w:name w:val="Intense Quote"/>
    <w:basedOn w:val="Normal"/>
    <w:next w:val="Normal"/>
    <w:link w:val="GlAlntChar2"/>
    <w:uiPriority w:val="30"/>
    <w:qFormat/>
    <w:rsid w:val="00FB169D"/>
    <w:pPr>
      <w:pBdr>
        <w:bottom w:val="single" w:sz="4" w:space="4" w:color="4F81BD"/>
      </w:pBdr>
      <w:spacing w:before="200" w:after="280"/>
      <w:ind w:left="936" w:right="936"/>
    </w:pPr>
    <w:rPr>
      <w:b/>
      <w:bCs/>
      <w:i/>
      <w:iCs/>
      <w:color w:val="4F81BD"/>
    </w:rPr>
  </w:style>
  <w:style w:type="character" w:customStyle="1" w:styleId="AlntChar">
    <w:name w:val="Alıntı Char"/>
    <w:link w:val="Alnt"/>
    <w:uiPriority w:val="29"/>
    <w:locked/>
    <w:rsid w:val="00FB169D"/>
    <w:rPr>
      <w:rFonts w:ascii="Arial" w:hAnsi="Arial" w:cs="Arial"/>
      <w:i/>
      <w:iCs/>
      <w:color w:val="000000"/>
      <w:sz w:val="20"/>
      <w:szCs w:val="20"/>
    </w:rPr>
  </w:style>
  <w:style w:type="character" w:styleId="HafifVurgulama">
    <w:name w:val="Subtle Emphasis"/>
    <w:uiPriority w:val="19"/>
    <w:qFormat/>
    <w:rsid w:val="00FB169D"/>
    <w:rPr>
      <w:rFonts w:cs="Times New Roman"/>
      <w:i/>
      <w:color w:val="808080"/>
    </w:rPr>
  </w:style>
  <w:style w:type="character" w:customStyle="1" w:styleId="GlAlntChar2">
    <w:name w:val="Güçlü Alıntı Char2"/>
    <w:link w:val="GlAlnt"/>
    <w:uiPriority w:val="30"/>
    <w:locked/>
    <w:rsid w:val="00FB169D"/>
    <w:rPr>
      <w:rFonts w:ascii="Arial" w:hAnsi="Arial" w:cs="Arial"/>
      <w:b/>
      <w:bCs/>
      <w:i/>
      <w:iCs/>
      <w:color w:val="4F81BD"/>
      <w:sz w:val="20"/>
      <w:szCs w:val="20"/>
    </w:rPr>
  </w:style>
  <w:style w:type="character" w:customStyle="1" w:styleId="GlAlntChar">
    <w:name w:val="Güçlü Alıntı Char"/>
    <w:uiPriority w:val="30"/>
    <w:rPr>
      <w:rFonts w:ascii="Arial" w:hAnsi="Arial" w:cs="Arial"/>
      <w:i/>
      <w:iCs/>
      <w:color w:val="4F81BD"/>
      <w:sz w:val="20"/>
      <w:szCs w:val="20"/>
    </w:rPr>
  </w:style>
  <w:style w:type="character" w:customStyle="1" w:styleId="KeskinTrnakChar1">
    <w:name w:val="Keskin Tırnak Char1"/>
    <w:uiPriority w:val="30"/>
    <w:rPr>
      <w:rFonts w:ascii="Arial" w:hAnsi="Arial" w:cs="Arial"/>
      <w:b/>
      <w:bCs/>
      <w:i/>
      <w:iCs/>
      <w:color w:val="4F81BD"/>
      <w:sz w:val="20"/>
      <w:szCs w:val="20"/>
    </w:rPr>
  </w:style>
  <w:style w:type="character" w:customStyle="1" w:styleId="GlAlntChar1">
    <w:name w:val="Güçlü Alıntı Char1"/>
    <w:uiPriority w:val="30"/>
    <w:rPr>
      <w:rFonts w:ascii="Arial" w:hAnsi="Arial" w:cs="Arial"/>
      <w:i/>
      <w:iCs/>
      <w:color w:val="4F81BD"/>
      <w:sz w:val="20"/>
      <w:szCs w:val="20"/>
    </w:rPr>
  </w:style>
  <w:style w:type="character" w:styleId="HafifBavuru">
    <w:name w:val="Subtle Reference"/>
    <w:uiPriority w:val="31"/>
    <w:qFormat/>
    <w:rsid w:val="00FB169D"/>
    <w:rPr>
      <w:rFonts w:cs="Times New Roman"/>
      <w:smallCaps/>
      <w:color w:val="C0504D"/>
      <w:u w:val="single"/>
    </w:rPr>
  </w:style>
  <w:style w:type="character" w:styleId="GlVurgulama">
    <w:name w:val="Intense Emphasis"/>
    <w:uiPriority w:val="21"/>
    <w:qFormat/>
    <w:rsid w:val="00FB169D"/>
    <w:rPr>
      <w:rFonts w:cs="Times New Roman"/>
      <w:b/>
      <w:i/>
      <w:color w:val="4F81BD"/>
    </w:rPr>
  </w:style>
  <w:style w:type="character" w:styleId="GlBavuru">
    <w:name w:val="Intense Reference"/>
    <w:uiPriority w:val="32"/>
    <w:qFormat/>
    <w:rsid w:val="00FB169D"/>
    <w:rPr>
      <w:rFonts w:cs="Times New Roman"/>
      <w:b/>
      <w:smallCaps/>
      <w:color w:val="C0504D"/>
      <w:spacing w:val="5"/>
      <w:u w:val="single"/>
    </w:rPr>
  </w:style>
  <w:style w:type="character" w:styleId="KitapBal">
    <w:name w:val="Book Title"/>
    <w:uiPriority w:val="33"/>
    <w:qFormat/>
    <w:rsid w:val="00FB169D"/>
    <w:rPr>
      <w:rFonts w:cs="Times New Roman"/>
      <w:b/>
      <w:bCs/>
      <w:smallCaps/>
      <w:spacing w:val="5"/>
    </w:rPr>
  </w:style>
  <w:style w:type="paragraph" w:styleId="TBal">
    <w:name w:val="TOC Heading"/>
    <w:basedOn w:val="Balk1"/>
    <w:next w:val="Normal"/>
    <w:uiPriority w:val="39"/>
    <w:semiHidden/>
    <w:unhideWhenUsed/>
    <w:qFormat/>
    <w:rsid w:val="00FB169D"/>
    <w:pPr>
      <w:outlineLvl w:val="9"/>
    </w:pPr>
  </w:style>
  <w:style w:type="character" w:styleId="Kpr">
    <w:name w:val="Hyperlink"/>
    <w:uiPriority w:val="99"/>
    <w:unhideWhenUsed/>
    <w:rsid w:val="009713C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126382">
      <w:marLeft w:val="0"/>
      <w:marRight w:val="0"/>
      <w:marTop w:val="0"/>
      <w:marBottom w:val="0"/>
      <w:divBdr>
        <w:top w:val="none" w:sz="0" w:space="0" w:color="auto"/>
        <w:left w:val="none" w:sz="0" w:space="0" w:color="auto"/>
        <w:bottom w:val="none" w:sz="0" w:space="0" w:color="auto"/>
        <w:right w:val="none" w:sz="0" w:space="0" w:color="auto"/>
      </w:divBdr>
    </w:div>
    <w:div w:id="446126383">
      <w:marLeft w:val="0"/>
      <w:marRight w:val="0"/>
      <w:marTop w:val="0"/>
      <w:marBottom w:val="0"/>
      <w:divBdr>
        <w:top w:val="none" w:sz="0" w:space="0" w:color="auto"/>
        <w:left w:val="none" w:sz="0" w:space="0" w:color="auto"/>
        <w:bottom w:val="none" w:sz="0" w:space="0" w:color="auto"/>
        <w:right w:val="none" w:sz="0" w:space="0" w:color="auto"/>
      </w:divBdr>
    </w:div>
    <w:div w:id="446126384">
      <w:marLeft w:val="0"/>
      <w:marRight w:val="0"/>
      <w:marTop w:val="0"/>
      <w:marBottom w:val="0"/>
      <w:divBdr>
        <w:top w:val="none" w:sz="0" w:space="0" w:color="auto"/>
        <w:left w:val="none" w:sz="0" w:space="0" w:color="auto"/>
        <w:bottom w:val="none" w:sz="0" w:space="0" w:color="auto"/>
        <w:right w:val="none" w:sz="0" w:space="0" w:color="auto"/>
      </w:divBdr>
    </w:div>
    <w:div w:id="446126385">
      <w:marLeft w:val="0"/>
      <w:marRight w:val="0"/>
      <w:marTop w:val="0"/>
      <w:marBottom w:val="0"/>
      <w:divBdr>
        <w:top w:val="none" w:sz="0" w:space="0" w:color="auto"/>
        <w:left w:val="none" w:sz="0" w:space="0" w:color="auto"/>
        <w:bottom w:val="none" w:sz="0" w:space="0" w:color="auto"/>
        <w:right w:val="none" w:sz="0" w:space="0" w:color="auto"/>
      </w:divBdr>
    </w:div>
    <w:div w:id="446126386">
      <w:marLeft w:val="0"/>
      <w:marRight w:val="0"/>
      <w:marTop w:val="0"/>
      <w:marBottom w:val="0"/>
      <w:divBdr>
        <w:top w:val="none" w:sz="0" w:space="0" w:color="auto"/>
        <w:left w:val="none" w:sz="0" w:space="0" w:color="auto"/>
        <w:bottom w:val="none" w:sz="0" w:space="0" w:color="auto"/>
        <w:right w:val="none" w:sz="0" w:space="0" w:color="auto"/>
      </w:divBdr>
    </w:div>
    <w:div w:id="446126387">
      <w:marLeft w:val="0"/>
      <w:marRight w:val="0"/>
      <w:marTop w:val="0"/>
      <w:marBottom w:val="0"/>
      <w:divBdr>
        <w:top w:val="none" w:sz="0" w:space="0" w:color="auto"/>
        <w:left w:val="none" w:sz="0" w:space="0" w:color="auto"/>
        <w:bottom w:val="none" w:sz="0" w:space="0" w:color="auto"/>
        <w:right w:val="none" w:sz="0" w:space="0" w:color="auto"/>
      </w:divBdr>
    </w:div>
    <w:div w:id="446126388">
      <w:marLeft w:val="0"/>
      <w:marRight w:val="0"/>
      <w:marTop w:val="0"/>
      <w:marBottom w:val="0"/>
      <w:divBdr>
        <w:top w:val="none" w:sz="0" w:space="0" w:color="auto"/>
        <w:left w:val="none" w:sz="0" w:space="0" w:color="auto"/>
        <w:bottom w:val="none" w:sz="0" w:space="0" w:color="auto"/>
        <w:right w:val="none" w:sz="0" w:space="0" w:color="auto"/>
      </w:divBdr>
    </w:div>
    <w:div w:id="446126389">
      <w:marLeft w:val="0"/>
      <w:marRight w:val="0"/>
      <w:marTop w:val="0"/>
      <w:marBottom w:val="0"/>
      <w:divBdr>
        <w:top w:val="none" w:sz="0" w:space="0" w:color="auto"/>
        <w:left w:val="none" w:sz="0" w:space="0" w:color="auto"/>
        <w:bottom w:val="none" w:sz="0" w:space="0" w:color="auto"/>
        <w:right w:val="none" w:sz="0" w:space="0" w:color="auto"/>
      </w:divBdr>
    </w:div>
    <w:div w:id="446126390">
      <w:marLeft w:val="0"/>
      <w:marRight w:val="0"/>
      <w:marTop w:val="0"/>
      <w:marBottom w:val="0"/>
      <w:divBdr>
        <w:top w:val="none" w:sz="0" w:space="0" w:color="auto"/>
        <w:left w:val="none" w:sz="0" w:space="0" w:color="auto"/>
        <w:bottom w:val="none" w:sz="0" w:space="0" w:color="auto"/>
        <w:right w:val="none" w:sz="0" w:space="0" w:color="auto"/>
      </w:divBdr>
    </w:div>
    <w:div w:id="446126391">
      <w:marLeft w:val="0"/>
      <w:marRight w:val="0"/>
      <w:marTop w:val="0"/>
      <w:marBottom w:val="0"/>
      <w:divBdr>
        <w:top w:val="none" w:sz="0" w:space="0" w:color="auto"/>
        <w:left w:val="none" w:sz="0" w:space="0" w:color="auto"/>
        <w:bottom w:val="none" w:sz="0" w:space="0" w:color="auto"/>
        <w:right w:val="none" w:sz="0" w:space="0" w:color="auto"/>
      </w:divBdr>
    </w:div>
    <w:div w:id="4461263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805D9-7158-4938-8DBF-E2C75CFDD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18533</Words>
  <Characters>105644</Characters>
  <Application>Microsoft Office Word</Application>
  <DocSecurity>0</DocSecurity>
  <Lines>880</Lines>
  <Paragraphs>247</Paragraphs>
  <ScaleCrop>false</ScaleCrop>
  <Company/>
  <LinksUpToDate>false</LinksUpToDate>
  <CharactersWithSpaces>123930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dc:creator>
  <cp:keywords/>
  <dc:description/>
  <cp:lastModifiedBy>Burak</cp:lastModifiedBy>
  <cp:revision>2</cp:revision>
  <dcterms:created xsi:type="dcterms:W3CDTF">2020-08-12T13:36:00Z</dcterms:created>
  <dcterms:modified xsi:type="dcterms:W3CDTF">2020-08-12T13:36:00Z</dcterms:modified>
</cp:coreProperties>
</file>