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 Meşrutiyet Mahallesi 2451 Ada ve 23 Parselde bulunan taşınmazın tadilatı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