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Meşrutiyet Mahallesi 2451 Ada ve 23 Parselde bulunan taşınmazın tadilatı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