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725"/>
        </w:trPr>
        <w:tc>
          <w:tcPr>
            <w:tcW w:w="1122" w:type="pct"/>
            <w:vAlign w:val="center"/>
          </w:tcPr>
          <w:p w:rsidR="00552351" w:rsidRPr="006A1CDE" w:rsidRDefault="00552351" w:rsidP="00552351">
            <w:pPr>
              <w:jc w:val="center"/>
              <w:rPr>
                <w:rFonts w:eastAsia="Calibri"/>
                <w:sz w:val="18"/>
                <w:szCs w:val="18"/>
                <w:lang w:eastAsia="en-US"/>
              </w:rPr>
            </w:pPr>
            <w:r w:rsidRPr="009A28E5">
              <w:rPr>
                <w:rFonts w:eastAsia="Calibri"/>
                <w:sz w:val="18"/>
                <w:szCs w:val="18"/>
                <w:lang w:eastAsia="en-US"/>
              </w:rPr>
              <w:lastRenderedPageBreak/>
              <w:t>EKONOMİK VE MALİ YETERLİĞE İLİŞKİN BİLGİLER</w:t>
            </w: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9"/>
              <w:gridCol w:w="2835"/>
              <w:gridCol w:w="2410"/>
              <w:gridCol w:w="3209"/>
            </w:tblGrid>
            <w:tr w:rsidR="00552351" w:rsidTr="001C74B4">
              <w:tc>
                <w:tcPr>
                  <w:tcW w:w="2379" w:type="dxa"/>
                  <w:vMerge w:val="restart"/>
                  <w:vAlign w:val="center"/>
                </w:tcPr>
                <w:p w:rsidR="00552351" w:rsidRDefault="00552351" w:rsidP="00552351">
                  <w:pPr>
                    <w:jc w:val="center"/>
                    <w:rPr>
                      <w:rFonts w:eastAsia="Calibri"/>
                      <w:sz w:val="18"/>
                      <w:szCs w:val="18"/>
                      <w:lang w:eastAsia="en-US"/>
                    </w:rPr>
                  </w:pPr>
                  <w:r w:rsidRPr="00C91F55">
                    <w:rPr>
                      <w:rFonts w:eastAsia="Calibri"/>
                      <w:sz w:val="18"/>
                      <w:szCs w:val="18"/>
                      <w:lang w:eastAsia="en-US"/>
                    </w:rPr>
                    <w:t>Bilanço Bilgileri (Yeterlik Değerlendirmesinde Esas Alınan Yıllar)</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340346">
                    <w:rPr>
                      <w:rFonts w:eastAsia="Calibri"/>
                      <w:sz w:val="18"/>
                      <w:szCs w:val="18"/>
                      <w:lang w:eastAsia="en-US"/>
                    </w:rPr>
                    <w:t>Cari Oran</w:t>
                  </w:r>
                </w:p>
                <w:p w:rsidR="00552351" w:rsidRDefault="00552351" w:rsidP="00552351">
                  <w:pPr>
                    <w:rPr>
                      <w:rFonts w:eastAsia="Calibri"/>
                      <w:sz w:val="18"/>
                      <w:szCs w:val="18"/>
                      <w:lang w:eastAsia="en-US"/>
                    </w:rPr>
                  </w:pPr>
                  <w:r w:rsidRPr="00340346">
                    <w:rPr>
                      <w:rFonts w:eastAsia="Calibri"/>
                      <w:sz w:val="18"/>
                      <w:szCs w:val="18"/>
                      <w:lang w:eastAsia="en-US"/>
                    </w:rPr>
                    <w:t>(Dönen Varlıklar/Kısa Vadeli Borçlar)</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val="restart"/>
                  <w:vAlign w:val="center"/>
                </w:tcPr>
                <w:p w:rsidR="00552351" w:rsidRPr="001C74B4" w:rsidRDefault="00552351" w:rsidP="00552351">
                  <w:pPr>
                    <w:rPr>
                      <w:rFonts w:eastAsia="Calibri"/>
                      <w:sz w:val="18"/>
                      <w:szCs w:val="18"/>
                      <w:lang w:eastAsia="en-US"/>
                    </w:rPr>
                  </w:pPr>
                  <w:r w:rsidRPr="001C74B4">
                    <w:rPr>
                      <w:rFonts w:eastAsia="Calibri"/>
                      <w:sz w:val="18"/>
                      <w:szCs w:val="18"/>
                      <w:lang w:eastAsia="en-US"/>
                    </w:rPr>
                    <w:t>İdari Şartnamenin 7.4.2 maddesi</w:t>
                  </w:r>
                </w:p>
                <w:p w:rsidR="00552351" w:rsidRPr="001C74B4"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22C92">
                    <w:rPr>
                      <w:rFonts w:eastAsia="Calibri"/>
                      <w:sz w:val="18"/>
                      <w:szCs w:val="18"/>
                      <w:lang w:eastAsia="en-US"/>
                    </w:rPr>
                    <w:t>İdari Şartnamede yer alan düzenlemeler çerçevesinde, bilanço veya eşdeğer belgelere dayanılarak hesaplanan ilgili oranlar belirtilecektir.</w:t>
                  </w: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55212A" w:rsidRDefault="00552351" w:rsidP="00552351">
                  <w:pPr>
                    <w:rPr>
                      <w:rFonts w:eastAsia="Calibri"/>
                      <w:sz w:val="18"/>
                      <w:szCs w:val="18"/>
                      <w:lang w:eastAsia="en-US"/>
                    </w:rPr>
                  </w:pPr>
                  <w:r w:rsidRPr="0055212A">
                    <w:rPr>
                      <w:rFonts w:eastAsia="Calibri"/>
                      <w:sz w:val="18"/>
                      <w:szCs w:val="18"/>
                      <w:lang w:eastAsia="en-US"/>
                    </w:rPr>
                    <w:t>Öz Kaynak Oranı</w:t>
                  </w:r>
                </w:p>
                <w:p w:rsidR="00552351" w:rsidRDefault="00552351" w:rsidP="00552351">
                  <w:pPr>
                    <w:rPr>
                      <w:rFonts w:eastAsia="Calibri"/>
                      <w:sz w:val="18"/>
                      <w:szCs w:val="18"/>
                      <w:lang w:eastAsia="en-US"/>
                    </w:rPr>
                  </w:pPr>
                  <w:r w:rsidRPr="0055212A">
                    <w:rPr>
                      <w:rFonts w:eastAsia="Calibri"/>
                      <w:sz w:val="18"/>
                      <w:szCs w:val="18"/>
                      <w:lang w:eastAsia="en-US"/>
                    </w:rPr>
                    <w:t>(Öz Kaynaklar/Toplam Aktif)</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3228DD">
                    <w:rPr>
                      <w:rFonts w:eastAsia="Calibri"/>
                      <w:sz w:val="18"/>
                      <w:szCs w:val="18"/>
                      <w:lang w:eastAsia="en-US"/>
                    </w:rPr>
                    <w:t>Kısa Vadeli Banka Borçlarının Öz Kaynaklara Oranı</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5240D6">
                    <w:rPr>
                      <w:rFonts w:eastAsia="Calibri"/>
                      <w:sz w:val="18"/>
                      <w:szCs w:val="18"/>
                      <w:lang w:eastAsia="en-US"/>
                    </w:rPr>
                    <w:t>Yeterlik Değerlendirmesinde Esas Alınan Yıllar</w:t>
                  </w: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474AD9">
              <w:trPr>
                <w:trHeight w:val="807"/>
              </w:trPr>
              <w:tc>
                <w:tcPr>
                  <w:tcW w:w="2379" w:type="dxa"/>
                  <w:vAlign w:val="center"/>
                </w:tcPr>
                <w:p w:rsidR="00552351" w:rsidRDefault="00552351" w:rsidP="00552351">
                  <w:pPr>
                    <w:jc w:val="center"/>
                    <w:rPr>
                      <w:rFonts w:eastAsia="Calibri"/>
                      <w:sz w:val="18"/>
                      <w:szCs w:val="18"/>
                      <w:lang w:eastAsia="en-US"/>
                    </w:rPr>
                  </w:pPr>
                  <w:r w:rsidRPr="00BE1957">
                    <w:rPr>
                      <w:rFonts w:eastAsia="Calibri"/>
                      <w:sz w:val="18"/>
                      <w:szCs w:val="18"/>
                      <w:lang w:eastAsia="en-US"/>
                    </w:rPr>
                    <w:t>İş Hacmi Bilgileri</w:t>
                  </w:r>
                </w:p>
              </w:tc>
              <w:tc>
                <w:tcPr>
                  <w:tcW w:w="2835" w:type="dxa"/>
                  <w:vAlign w:val="center"/>
                </w:tcPr>
                <w:p w:rsidR="00552351" w:rsidRDefault="00552351" w:rsidP="00552351">
                  <w:pPr>
                    <w:rPr>
                      <w:rFonts w:eastAsia="Calibri"/>
                      <w:b/>
                      <w:sz w:val="18"/>
                      <w:szCs w:val="18"/>
                      <w:lang w:eastAsia="en-US"/>
                    </w:rPr>
                  </w:pPr>
                </w:p>
                <w:p w:rsidR="00552351" w:rsidRDefault="00552351" w:rsidP="00552351">
                  <w:pPr>
                    <w:rPr>
                      <w:rFonts w:eastAsia="Calibri"/>
                      <w:sz w:val="18"/>
                      <w:szCs w:val="18"/>
                      <w:lang w:eastAsia="en-US"/>
                    </w:rPr>
                  </w:pPr>
                  <w:r w:rsidRPr="001E31DF">
                    <w:rPr>
                      <w:rFonts w:eastAsia="Calibri"/>
                      <w:sz w:val="18"/>
                      <w:szCs w:val="18"/>
                      <w:lang w:eastAsia="en-US"/>
                    </w:rPr>
                    <w:t>Yeterlik Değerlendirmesine Esas Alınması İstenen Yıllar ve Bu Yıllara Ait Toplam Ciro/Fatura Tutarı</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sidRPr="00474AD9">
                    <w:rPr>
                      <w:rFonts w:eastAsia="Calibri"/>
                      <w:sz w:val="18"/>
                      <w:szCs w:val="18"/>
                      <w:lang w:eastAsia="en-US"/>
                    </w:rPr>
                    <w:t>İdari Şartnamenin 7.4.3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tc>
            </w:tr>
            <w:tr w:rsidR="00552351" w:rsidTr="00474AD9">
              <w:trPr>
                <w:trHeight w:val="807"/>
              </w:trPr>
              <w:tc>
                <w:tcPr>
                  <w:tcW w:w="2379" w:type="dxa"/>
                  <w:vAlign w:val="center"/>
                </w:tcPr>
                <w:p w:rsidR="00552351" w:rsidRPr="00566338" w:rsidRDefault="00552351" w:rsidP="00552351">
                  <w:pPr>
                    <w:jc w:val="center"/>
                    <w:rPr>
                      <w:rFonts w:eastAsia="Calibri"/>
                      <w:sz w:val="18"/>
                      <w:szCs w:val="18"/>
                      <w:lang w:eastAsia="en-US"/>
                    </w:rPr>
                  </w:pPr>
                  <w:r w:rsidRPr="00566338">
                    <w:rPr>
                      <w:rFonts w:eastAsia="Calibri"/>
                      <w:sz w:val="18"/>
                      <w:szCs w:val="18"/>
                      <w:lang w:eastAsia="en-US"/>
                    </w:rPr>
                    <w:t>Elektronik İhale Uygulama Yönetmeliğinin 20 nci Maddesinin Birinci Fıkrasına Uygun Olarak Alınan Banka Referans Mektubu</w:t>
                  </w:r>
                </w:p>
                <w:p w:rsidR="00552351" w:rsidRPr="00566338" w:rsidRDefault="00552351" w:rsidP="00552351">
                  <w:pPr>
                    <w:jc w:val="center"/>
                    <w:rPr>
                      <w:rFonts w:eastAsia="Calibri"/>
                      <w:sz w:val="18"/>
                      <w:szCs w:val="18"/>
                      <w:lang w:eastAsia="en-US"/>
                    </w:rPr>
                  </w:pPr>
                </w:p>
                <w:p w:rsidR="00552351" w:rsidRPr="00566338" w:rsidRDefault="00552351" w:rsidP="00552351">
                  <w:pPr>
                    <w:jc w:val="center"/>
                    <w:rPr>
                      <w:rFonts w:eastAsia="Calibri"/>
                      <w:i/>
                      <w:sz w:val="18"/>
                      <w:szCs w:val="18"/>
                      <w:highlight w:val="cyan"/>
                      <w:lang w:eastAsia="en-US"/>
                    </w:rPr>
                  </w:pPr>
                  <w:r w:rsidRPr="00566338">
                    <w:rPr>
                      <w:rFonts w:eastAsia="Calibri"/>
                      <w:i/>
                      <w:sz w:val="18"/>
                      <w:szCs w:val="18"/>
                      <w:lang w:eastAsia="en-US"/>
                    </w:rPr>
                    <w:t>(Bu mektuplara ilişkin bilgiler EKAP’a elektronik ortamda aktarılmaktadır.)</w:t>
                  </w:r>
                </w:p>
              </w:tc>
              <w:tc>
                <w:tcPr>
                  <w:tcW w:w="2835" w:type="dxa"/>
                  <w:vAlign w:val="center"/>
                </w:tcPr>
                <w:p w:rsidR="00552351" w:rsidRPr="0086043A" w:rsidRDefault="00552351" w:rsidP="00552351">
                  <w:pPr>
                    <w:rPr>
                      <w:rFonts w:eastAsia="Calibri"/>
                      <w:sz w:val="18"/>
                      <w:szCs w:val="18"/>
                      <w:highlight w:val="cyan"/>
                      <w:lang w:eastAsia="en-US"/>
                    </w:rPr>
                  </w:pPr>
                  <w:r w:rsidRPr="0086043A">
                    <w:rPr>
                      <w:rFonts w:eastAsia="Calibri"/>
                      <w:sz w:val="18"/>
                      <w:szCs w:val="18"/>
                      <w:lang w:eastAsia="en-US"/>
                    </w:rPr>
                    <w:t>Banka Referans Mektubunun Ayırt Edici Numarası</w:t>
                  </w:r>
                </w:p>
              </w:tc>
              <w:tc>
                <w:tcPr>
                  <w:tcW w:w="2410" w:type="dxa"/>
                </w:tcPr>
                <w:p w:rsidR="00552351" w:rsidRDefault="00552351" w:rsidP="00552351">
                  <w:pPr>
                    <w:jc w:val="center"/>
                    <w:rPr>
                      <w:rFonts w:eastAsia="Calibri"/>
                      <w:sz w:val="18"/>
                      <w:szCs w:val="18"/>
                      <w:lang w:eastAsia="en-US"/>
                    </w:rPr>
                  </w:pPr>
                </w:p>
              </w:tc>
              <w:tc>
                <w:tcPr>
                  <w:tcW w:w="3209" w:type="dxa"/>
                  <w:vAlign w:val="center"/>
                </w:tcPr>
                <w:p w:rsidR="00552351" w:rsidRPr="00427061" w:rsidRDefault="00552351" w:rsidP="00552351">
                  <w:pPr>
                    <w:rPr>
                      <w:rFonts w:eastAsia="Calibri"/>
                      <w:sz w:val="18"/>
                      <w:szCs w:val="18"/>
                      <w:lang w:eastAsia="en-US"/>
                    </w:rPr>
                  </w:pPr>
                  <w:r w:rsidRPr="00427061">
                    <w:rPr>
                      <w:rFonts w:eastAsia="Calibri"/>
                      <w:sz w:val="18"/>
                      <w:szCs w:val="18"/>
                      <w:lang w:eastAsia="en-US"/>
                    </w:rPr>
                    <w:t xml:space="preserve">İdari Şartnamenin 7.4.1 maddesi </w:t>
                  </w:r>
                </w:p>
                <w:p w:rsidR="00552351" w:rsidRPr="00427061" w:rsidRDefault="00552351" w:rsidP="00552351">
                  <w:pPr>
                    <w:rPr>
                      <w:rFonts w:eastAsia="Calibri"/>
                      <w:sz w:val="18"/>
                      <w:szCs w:val="18"/>
                      <w:lang w:eastAsia="en-US"/>
                    </w:rPr>
                  </w:pPr>
                </w:p>
                <w:p w:rsidR="00552351" w:rsidRPr="00474AD9" w:rsidRDefault="00552351" w:rsidP="00552351">
                  <w:pPr>
                    <w:rPr>
                      <w:rFonts w:eastAsia="Calibri"/>
                      <w:sz w:val="18"/>
                      <w:szCs w:val="18"/>
                      <w:lang w:eastAsia="en-US"/>
                    </w:rPr>
                  </w:pPr>
                  <w:r w:rsidRPr="00427061">
                    <w:rPr>
                      <w:rFonts w:eastAsia="Calibri"/>
                      <w:sz w:val="18"/>
                      <w:szCs w:val="18"/>
                      <w:lang w:eastAsia="en-US"/>
                    </w:rPr>
                    <w:t>Elektronik İhale Uygulama Yönetmeliğinin 20 nci maddesinin birinci fıkrasına uygun olarak alınan banka referans mektubuna, banka tarafından verilen ayırt edici numara beyan belirtilecektir.</w:t>
                  </w:r>
                </w:p>
              </w:tc>
            </w:tr>
            <w:tr w:rsidR="00552351" w:rsidTr="00474AD9">
              <w:trPr>
                <w:trHeight w:val="807"/>
              </w:trPr>
              <w:tc>
                <w:tcPr>
                  <w:tcW w:w="2379" w:type="dxa"/>
                  <w:vAlign w:val="center"/>
                </w:tcPr>
                <w:p w:rsidR="00552351" w:rsidRPr="00566338" w:rsidRDefault="00552351" w:rsidP="00552351">
                  <w:pPr>
                    <w:jc w:val="center"/>
                    <w:rPr>
                      <w:rFonts w:eastAsia="Calibri"/>
                      <w:sz w:val="18"/>
                      <w:szCs w:val="18"/>
                      <w:lang w:eastAsia="en-US"/>
                    </w:rPr>
                  </w:pPr>
                  <w:r w:rsidRPr="00B06EF8">
                    <w:rPr>
                      <w:rFonts w:eastAsia="Calibri"/>
                      <w:sz w:val="18"/>
                      <w:szCs w:val="18"/>
                      <w:lang w:eastAsia="en-US"/>
                    </w:rPr>
                    <w:t xml:space="preserve">Elektronik İhale Uygulama Yönetmeliğinin 20 nci Maddesinin Birinci Fıkrasına </w:t>
                  </w:r>
                  <w:r w:rsidRPr="00B06EF8">
                    <w:rPr>
                      <w:rFonts w:eastAsia="Calibri"/>
                      <w:sz w:val="18"/>
                      <w:szCs w:val="18"/>
                      <w:lang w:eastAsia="en-US"/>
                    </w:rPr>
                    <w:lastRenderedPageBreak/>
                    <w:t>Uygun Olarak Alınmayan Banka Referans Mektubu</w:t>
                  </w:r>
                </w:p>
              </w:tc>
              <w:tc>
                <w:tcPr>
                  <w:tcW w:w="2835" w:type="dxa"/>
                  <w:vAlign w:val="center"/>
                </w:tcPr>
                <w:p w:rsidR="00552351" w:rsidRPr="0086043A" w:rsidRDefault="00552351" w:rsidP="00552351">
                  <w:pPr>
                    <w:rPr>
                      <w:rFonts w:eastAsia="Calibri"/>
                      <w:sz w:val="18"/>
                      <w:szCs w:val="18"/>
                      <w:lang w:eastAsia="en-US"/>
                    </w:rPr>
                  </w:pPr>
                  <w:r w:rsidRPr="008D49B7">
                    <w:rPr>
                      <w:rFonts w:eastAsia="Calibri"/>
                      <w:sz w:val="18"/>
                      <w:szCs w:val="18"/>
                      <w:lang w:eastAsia="en-US"/>
                    </w:rPr>
                    <w:lastRenderedPageBreak/>
                    <w:t>Düzenleyen Kuruluşun Adı, Düzenlenme Tarihi, Tutarı</w:t>
                  </w:r>
                </w:p>
              </w:tc>
              <w:tc>
                <w:tcPr>
                  <w:tcW w:w="2410" w:type="dxa"/>
                </w:tcPr>
                <w:p w:rsidR="00552351" w:rsidRDefault="00552351" w:rsidP="00552351">
                  <w:pPr>
                    <w:jc w:val="cente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4067DC" w:rsidRDefault="00552351" w:rsidP="00552351">
                  <w:pPr>
                    <w:rPr>
                      <w:rFonts w:eastAsia="Calibri"/>
                      <w:sz w:val="18"/>
                      <w:szCs w:val="18"/>
                      <w:lang w:eastAsia="en-US"/>
                    </w:rPr>
                  </w:pPr>
                  <w:r w:rsidRPr="004067DC">
                    <w:rPr>
                      <w:rFonts w:eastAsia="Calibri"/>
                      <w:sz w:val="18"/>
                      <w:szCs w:val="18"/>
                      <w:lang w:eastAsia="en-US"/>
                    </w:rPr>
                    <w:t xml:space="preserve">İdari Şartnamenin 7.4.1 maddesi </w:t>
                  </w:r>
                </w:p>
                <w:p w:rsidR="00552351" w:rsidRPr="004067D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4067DC">
                    <w:rPr>
                      <w:rFonts w:eastAsia="Calibri"/>
                      <w:sz w:val="18"/>
                      <w:szCs w:val="18"/>
                      <w:lang w:eastAsia="en-US"/>
                    </w:rPr>
                    <w:lastRenderedPageBreak/>
                    <w:t>Elektronik İhale Uygulama Yönetmeliğinin 20 nci maddesinin birinci fıkrasına uygun olarak alınmayan banka referans mektubuna ilişkin bilgiler belirtilecektir.</w:t>
                  </w:r>
                </w:p>
                <w:p w:rsidR="00552351" w:rsidRPr="00427061" w:rsidRDefault="00552351" w:rsidP="00552351">
                  <w:pPr>
                    <w:rPr>
                      <w:rFonts w:eastAsia="Calibri"/>
                      <w:sz w:val="18"/>
                      <w:szCs w:val="18"/>
                      <w:lang w:eastAsia="en-US"/>
                    </w:rPr>
                  </w:pPr>
                </w:p>
              </w:tc>
            </w:tr>
          </w:tbl>
          <w:p w:rsidR="00552351" w:rsidRPr="00EC24D7" w:rsidRDefault="00552351" w:rsidP="00552351">
            <w:pPr>
              <w:jc w:val="cente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