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Orman İşletme Müdürlüğü-Aydın DİĞER ÖZEL BÜTÇELİ KURULUŞLAR ORMAN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Orman İşletme Müdürlüğü (Aydın İli) demirbaşlarına kayıtlı araçların 2021 Yılı Karayolları Motorlu Araçlar Zorunlu Mali Sorumluluk Sigortası Hizmeti Alımı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