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2021/504137</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Uygulama ve Araştırma Hastanesi YÜKSEKÖĞRETİM KURUMLARI AYDIN ADNAN MENDERES ÜNİVERSİTESİ</w:t>
      </w:r>
      <w:r w:rsidRPr="008C6A16">
        <w:rPr>
          <w:sz w:val="22"/>
          <w:szCs w:val="22"/>
        </w:rPr>
        <w:t xml:space="preserve"> tarafından ihaleye çıkartılmış bulunan </w:t>
      </w:r>
      <w:r w:rsidRPr="008C6A16">
        <w:rPr>
          <w:i/>
          <w:color w:val="808080"/>
          <w:sz w:val="20"/>
        </w:rPr>
        <w:t>MOTORİZE SEYYAR DİJİTAL RÖNTGEN CİHAZI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Uygulama ve Araştırma Hastanesi YÜKSEKÖĞRETİM KURUMLARI AYDIN ADNAN MENDERES ÜNİVERSİTESİ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