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17 Yerleşim Biriminden 5 Taşıma Merkezine 163 İş Günü 177 Öğrenci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